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25" w:rsidRDefault="009C1412" w:rsidP="009C1412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9C1412" w:rsidRDefault="009C1412" w:rsidP="009C1412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територіального управління </w:t>
      </w:r>
    </w:p>
    <w:p w:rsidR="009C1412" w:rsidRDefault="009C1412" w:rsidP="009C1412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судової адміністрації</w:t>
      </w:r>
    </w:p>
    <w:p w:rsidR="009C1412" w:rsidRDefault="009C1412" w:rsidP="009C1412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України</w:t>
      </w:r>
    </w:p>
    <w:p w:rsidR="009C1412" w:rsidRDefault="009C1412" w:rsidP="009C1412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Дніпропетровській області</w:t>
      </w:r>
    </w:p>
    <w:p w:rsidR="009C1412" w:rsidRDefault="009C1412" w:rsidP="009C1412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17.09.2012 № 9-о</w:t>
      </w:r>
    </w:p>
    <w:p w:rsidR="009C1412" w:rsidRDefault="009C1412" w:rsidP="009C1412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(зі змінами від 15.01.2020 року)</w:t>
      </w:r>
    </w:p>
    <w:p w:rsidR="009C1412" w:rsidRDefault="009C1412" w:rsidP="00502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F6" w:rsidRDefault="00502FF6" w:rsidP="0050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502FF6" w:rsidRDefault="00502FF6" w:rsidP="0050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порядок відшкодування фактичних витрат </w:t>
      </w:r>
    </w:p>
    <w:p w:rsidR="00502FF6" w:rsidRDefault="00502FF6" w:rsidP="0050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копіювання або друк документів, </w:t>
      </w:r>
    </w:p>
    <w:p w:rsidR="00502FF6" w:rsidRDefault="00502FF6" w:rsidP="0050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які надаються запитувачам інформації в </w:t>
      </w:r>
      <w:r w:rsidR="002556FD">
        <w:rPr>
          <w:rFonts w:ascii="Times New Roman" w:hAnsi="Times New Roman" w:cs="Times New Roman"/>
          <w:b/>
          <w:sz w:val="28"/>
          <w:szCs w:val="28"/>
        </w:rPr>
        <w:t xml:space="preserve">територіальному управлінні </w:t>
      </w:r>
    </w:p>
    <w:p w:rsidR="002556FD" w:rsidRDefault="002556FD" w:rsidP="0050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Державної судової адміністрації України в Дніпропетровській області</w:t>
      </w:r>
    </w:p>
    <w:p w:rsidR="002556FD" w:rsidRDefault="002556FD" w:rsidP="0050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FD" w:rsidRDefault="002556FD" w:rsidP="002556F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FD">
        <w:rPr>
          <w:rFonts w:ascii="Times New Roman" w:hAnsi="Times New Roman" w:cs="Times New Roman"/>
          <w:b/>
          <w:sz w:val="28"/>
          <w:szCs w:val="28"/>
        </w:rPr>
        <w:t>1.</w:t>
      </w:r>
      <w:r w:rsidR="004D7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Ця Інструкція відповідно до статті 21 Закону України «Про доступ до публічної інформації»</w:t>
      </w:r>
      <w:r w:rsidR="00840099">
        <w:rPr>
          <w:rFonts w:ascii="Times New Roman" w:hAnsi="Times New Roman" w:cs="Times New Roman"/>
          <w:sz w:val="28"/>
          <w:szCs w:val="28"/>
        </w:rPr>
        <w:t xml:space="preserve"> (далі – Закон) та постанови Кабінету Міністрів України від 13 липня 2011 року № 740 «Про затвердження граничних норм витрат на копіювання або друк документів, що надаються за запитом на інформацію» визначає порядок </w:t>
      </w:r>
      <w:r w:rsidR="00831F03">
        <w:rPr>
          <w:rFonts w:ascii="Times New Roman" w:hAnsi="Times New Roman" w:cs="Times New Roman"/>
          <w:sz w:val="28"/>
          <w:szCs w:val="28"/>
        </w:rPr>
        <w:t>відшкодування фактичних витрат на копіювання або друк документів обсягом більше як 10 сторінок (починаючи з 11 сторінки), які надаються запитувачам інформації в територіальному управлінні Державної судової адміністрації України в Дніпропетровській області (далі – територіального управління).</w:t>
      </w:r>
    </w:p>
    <w:p w:rsidR="004D7BB6" w:rsidRDefault="004D7BB6" w:rsidP="002556F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1F03">
        <w:rPr>
          <w:rFonts w:ascii="Times New Roman" w:hAnsi="Times New Roman" w:cs="Times New Roman"/>
          <w:sz w:val="28"/>
          <w:szCs w:val="28"/>
        </w:rPr>
        <w:t>Структурний підрозділ, який готує інформацію на запит, у разі необхідності</w:t>
      </w:r>
      <w:r w:rsidR="001A125B">
        <w:rPr>
          <w:rFonts w:ascii="Times New Roman" w:hAnsi="Times New Roman" w:cs="Times New Roman"/>
          <w:sz w:val="28"/>
          <w:szCs w:val="28"/>
        </w:rPr>
        <w:t xml:space="preserve"> здійснення копіювання або друку документів за запитом на інформацію більш як 10 сторінок, упродовж одного робочого дня з дати отримання запиту повідомляє службовою запискою відділ о</w:t>
      </w:r>
      <w:r w:rsidR="00DA172F">
        <w:rPr>
          <w:rFonts w:ascii="Times New Roman" w:hAnsi="Times New Roman" w:cs="Times New Roman"/>
          <w:sz w:val="28"/>
          <w:szCs w:val="28"/>
        </w:rPr>
        <w:t>рганізаційного забезпечення діяльно</w:t>
      </w:r>
      <w:r w:rsidR="00002A2E">
        <w:rPr>
          <w:rFonts w:ascii="Times New Roman" w:hAnsi="Times New Roman" w:cs="Times New Roman"/>
          <w:sz w:val="28"/>
          <w:szCs w:val="28"/>
        </w:rPr>
        <w:t xml:space="preserve">сті судів та судової статистики </w:t>
      </w:r>
      <w:r w:rsidR="00DA172F">
        <w:rPr>
          <w:rFonts w:ascii="Times New Roman" w:hAnsi="Times New Roman" w:cs="Times New Roman"/>
          <w:sz w:val="28"/>
          <w:szCs w:val="28"/>
        </w:rPr>
        <w:t xml:space="preserve"> </w:t>
      </w:r>
      <w:r w:rsidR="00002A2E">
        <w:rPr>
          <w:rFonts w:ascii="Times New Roman" w:hAnsi="Times New Roman" w:cs="Times New Roman"/>
          <w:sz w:val="28"/>
          <w:szCs w:val="28"/>
        </w:rPr>
        <w:t>т</w:t>
      </w:r>
      <w:r w:rsidR="00DA172F">
        <w:rPr>
          <w:rFonts w:ascii="Times New Roman" w:hAnsi="Times New Roman" w:cs="Times New Roman"/>
          <w:sz w:val="28"/>
          <w:szCs w:val="28"/>
        </w:rPr>
        <w:t xml:space="preserve">ериторіального управління </w:t>
      </w:r>
      <w:r w:rsidR="00002A2E">
        <w:rPr>
          <w:rFonts w:ascii="Times New Roman" w:hAnsi="Times New Roman" w:cs="Times New Roman"/>
          <w:sz w:val="28"/>
          <w:szCs w:val="28"/>
        </w:rPr>
        <w:t xml:space="preserve">про кількість сторінок, </w:t>
      </w:r>
      <w:r>
        <w:rPr>
          <w:rFonts w:ascii="Times New Roman" w:hAnsi="Times New Roman" w:cs="Times New Roman"/>
          <w:sz w:val="28"/>
          <w:szCs w:val="28"/>
        </w:rPr>
        <w:t>їх формат, наявність в документах інформації з обмеженим доступом, що потребує її відокремлення, приховування тощо, тобто усіх послуг, які підлягають оплаті запитувачем.</w:t>
      </w:r>
    </w:p>
    <w:p w:rsidR="00831F03" w:rsidRDefault="004D7BB6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D7BB6">
        <w:rPr>
          <w:rFonts w:ascii="Times New Roman" w:hAnsi="Times New Roman" w:cs="Times New Roman"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</w:rPr>
        <w:t>організаційного забезпечення діяльності судів та судової статистики  територіального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не пізніше 24 годин з часу отримання даних про обсяг запитуваної інформації,  подає відділу планово-фінансової діяльності, бухгалтерського обліку та звітності територіального управління заявку на виписку рахунку для здійснення оплати витрат запитувачем інформації.</w:t>
      </w:r>
    </w:p>
    <w:p w:rsidR="004D7BB6" w:rsidRDefault="004D7BB6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</w:rPr>
        <w:t>планово-фінансової діяльності, бухгалтерського обліку та звітності територіального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на підставі отриманої заявки здійснює розрахунок фактичних витрат за складовими (додаток 1), оформлює рахунок за формою (додаток 2) та упродовж одного робочого дня, а у разі продовження строку на надання інформації протягом двох робочих днів, передає його до відділу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організаційного забезпечення діяльності судів та судової статистики  територіального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для надання його запитувачу інформації.</w:t>
      </w:r>
    </w:p>
    <w:p w:rsidR="008741C1" w:rsidRDefault="004D7BB6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BB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Сума відшкодування фактичних витрат має здійснюватися в межах граничних норм витрат на копіювання або друк документів, що надаються за запитом на інформацію, затверджених постановою Кабінету Міністрів України від 13 липня 2011 року № 740</w:t>
      </w:r>
      <w:r w:rsidR="008741C1">
        <w:rPr>
          <w:rFonts w:ascii="Times New Roman" w:hAnsi="Times New Roman" w:cs="Times New Roman"/>
          <w:sz w:val="28"/>
          <w:szCs w:val="28"/>
        </w:rPr>
        <w:t xml:space="preserve"> </w:t>
      </w:r>
      <w:r w:rsidR="008741C1" w:rsidRPr="008741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741C1" w:rsidRPr="00874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874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8741C1" w:rsidRPr="00874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змінами, внесеними згідно з Постановою КМ</w:t>
      </w:r>
      <w:r w:rsidR="008741C1" w:rsidRPr="00874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6" w:anchor="n2" w:tgtFrame="_blank" w:history="1">
        <w:r w:rsidR="008741C1" w:rsidRPr="008741C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№ 4 від 15.01.2020</w:t>
        </w:r>
      </w:hyperlink>
      <w:r w:rsidR="008741C1" w:rsidRPr="00874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74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33FC" w:rsidRDefault="008741C1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4D7BB6" w:rsidRPr="008741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1C1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1C1">
        <w:rPr>
          <w:rFonts w:ascii="Times New Roman" w:hAnsi="Times New Roman" w:cs="Times New Roman"/>
          <w:sz w:val="28"/>
          <w:szCs w:val="28"/>
        </w:rPr>
        <w:t xml:space="preserve">рахунку </w:t>
      </w:r>
      <w:r>
        <w:rPr>
          <w:rFonts w:ascii="Times New Roman" w:hAnsi="Times New Roman" w:cs="Times New Roman"/>
          <w:sz w:val="28"/>
          <w:szCs w:val="28"/>
        </w:rPr>
        <w:t>на відшкодування фактичних витрат на копіювання або друк документів, що надаються за запитами на інформацію, здійснюється через установи банків чи відділення зв’язку за реквізитами, зазначеними в рахунку (додаток 2).</w:t>
      </w:r>
    </w:p>
    <w:p w:rsidR="004D7BB6" w:rsidRDefault="003533FC" w:rsidP="003533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3FC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Після надходження коштів на рахунок ТУ ДСА України в Дніпропетровській області від запитувача інформації, в</w:t>
      </w:r>
      <w:r>
        <w:rPr>
          <w:rFonts w:ascii="Times New Roman" w:hAnsi="Times New Roman" w:cs="Times New Roman"/>
          <w:sz w:val="28"/>
          <w:szCs w:val="28"/>
        </w:rPr>
        <w:t>ідділ планово-фінансової діяльності, бухгалтерського обліку та звітності територіального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повідомляє службовою запискою відділ </w:t>
      </w:r>
      <w:r>
        <w:rPr>
          <w:rFonts w:ascii="Times New Roman" w:hAnsi="Times New Roman" w:cs="Times New Roman"/>
          <w:sz w:val="28"/>
          <w:szCs w:val="28"/>
        </w:rPr>
        <w:t>організаційного забезпечення діяльності судів та судової статистики  територіального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з зазначенням дати надходження коштів на рахунок ТУ ДСА України в Дніпропетровській області.</w:t>
      </w:r>
    </w:p>
    <w:p w:rsidR="003533FC" w:rsidRDefault="003533FC" w:rsidP="003533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3F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</w:rPr>
        <w:t>організаційного забезпечення діяльності судів та судової статистики  територіального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упродовж 24 годин з часу отримання інформації про оплату повідомляє про даний факт підрозділ, що готує запитувану інформацію. Не пізніше двох робочих днів з дня отримання повідомлення зазначений підрозділ надає копії документів до відділу  </w:t>
      </w:r>
      <w:r>
        <w:rPr>
          <w:rFonts w:ascii="Times New Roman" w:hAnsi="Times New Roman" w:cs="Times New Roman"/>
          <w:sz w:val="28"/>
          <w:szCs w:val="28"/>
        </w:rPr>
        <w:t>організаційного забезпечення діяльності судів та судової статистики  територіального управління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3FC" w:rsidRDefault="003533FC" w:rsidP="003533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5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9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Інформація надається запитувачу у строки визначені законодавством про доступ до публічної інформації.</w:t>
      </w:r>
    </w:p>
    <w:p w:rsidR="003533FC" w:rsidRDefault="003533FC" w:rsidP="003533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5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Відповідь на запит на інформацію обсягом більше як 10 сторінок (починаючи з 11 сторінки) не надається у разі відмови запитувача від оплати витрат, пов’язаних із наданням такої відповіді.  </w:t>
      </w:r>
    </w:p>
    <w:p w:rsidR="006D495F" w:rsidRDefault="006D495F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Відмовою вважається ненадходження протягом 20 днів від дати видачі рахунку (додаток 2) коштів на реєстраційний рахунок ТУ ДСА України в Дніпропетровській області, про що </w:t>
      </w:r>
      <w:r>
        <w:rPr>
          <w:rFonts w:ascii="Times New Roman" w:hAnsi="Times New Roman" w:cs="Times New Roman"/>
          <w:sz w:val="28"/>
          <w:szCs w:val="28"/>
        </w:rPr>
        <w:t>відділ планово-фінансової діяльності, бухгалтерського обліку та звітності територіального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повідомляє службовою запискою відділ організаційного забезпечення діяльності  судів та судової статистики територіального управління</w:t>
      </w: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Pr="00782595" w:rsidRDefault="00782595" w:rsidP="00782595">
      <w:pPr>
        <w:shd w:val="clear" w:color="auto" w:fill="FFFFFF"/>
        <w:spacing w:before="300" w:after="45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</w:pPr>
      <w:proofErr w:type="spellStart"/>
      <w:r w:rsidRPr="0078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lastRenderedPageBreak/>
        <w:t>Додаток</w:t>
      </w:r>
      <w:proofErr w:type="spellEnd"/>
      <w:r w:rsidRPr="0078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1</w:t>
      </w:r>
    </w:p>
    <w:p w:rsidR="00782595" w:rsidRPr="005D63BF" w:rsidRDefault="00782595" w:rsidP="0078259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3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ГРАНИЧНІ НОРМИ</w:t>
      </w:r>
      <w:r w:rsidRPr="005D63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D63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витрат на копіювання або друк документів, що надаються за запитом на інформацію</w:t>
      </w:r>
    </w:p>
    <w:tbl>
      <w:tblPr>
        <w:tblW w:w="5147" w:type="pct"/>
        <w:tblInd w:w="-28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4683"/>
      </w:tblGrid>
      <w:tr w:rsidR="00782595" w:rsidRPr="005D63BF" w:rsidTr="00F44B0B">
        <w:trPr>
          <w:trHeight w:val="1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5"/>
            <w:bookmarkEnd w:id="0"/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Послуга, що надається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Граничні норми витрат</w:t>
            </w:r>
          </w:p>
        </w:tc>
      </w:tr>
      <w:tr w:rsidR="00782595" w:rsidRPr="005D63BF" w:rsidTr="00F44B0B">
        <w:trPr>
          <w:trHeight w:val="1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782595" w:rsidRPr="005D63BF" w:rsidTr="00F44B0B">
        <w:trPr>
          <w:trHeight w:val="1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782595" w:rsidRPr="005D63BF" w:rsidTr="00F44B0B">
        <w:trPr>
          <w:trHeight w:val="1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 w:rsidR="00782595" w:rsidRPr="005D63BF" w:rsidTr="00F44B0B">
        <w:trPr>
          <w:trHeight w:val="1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цифрових копій документів шляхом сканування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95" w:rsidRPr="005D63BF" w:rsidRDefault="00782595" w:rsidP="00F44B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63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</w:tbl>
    <w:p w:rsidR="00782595" w:rsidRDefault="00782595" w:rsidP="00782595"/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6D49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3FC" w:rsidRPr="003533FC" w:rsidRDefault="003533FC" w:rsidP="003533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BB6" w:rsidRPr="004D7BB6" w:rsidRDefault="004D7BB6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BB6" w:rsidRDefault="004D7BB6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782595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782595" w:rsidRDefault="00782595" w:rsidP="00782595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2595" w:rsidRDefault="00782595" w:rsidP="007825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Надавач послуг:                         ТУ ДСА України в Дніпропетровській області</w:t>
      </w:r>
    </w:p>
    <w:p w:rsidR="00782595" w:rsidRDefault="00782595" w:rsidP="007825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Реєстраційний рахунок:          №_____________________________</w:t>
      </w:r>
    </w:p>
    <w:p w:rsidR="00782595" w:rsidRDefault="00782595" w:rsidP="007825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МФО банку:                             805012</w:t>
      </w:r>
    </w:p>
    <w:p w:rsidR="00782595" w:rsidRDefault="00782595" w:rsidP="007825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ЄДРПОУ:                          26239738</w:t>
      </w:r>
    </w:p>
    <w:p w:rsidR="00782595" w:rsidRDefault="00782595" w:rsidP="007825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Платник:                                   _______________________________________</w:t>
      </w:r>
    </w:p>
    <w:p w:rsidR="00782595" w:rsidRDefault="00782595" w:rsidP="007825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</w:t>
      </w:r>
    </w:p>
    <w:p w:rsidR="00782595" w:rsidRDefault="00782595" w:rsidP="007825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78259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2595" w:rsidRDefault="00782595" w:rsidP="0078259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РАХУНОК №_____</w:t>
      </w:r>
    </w:p>
    <w:p w:rsidR="00782595" w:rsidRDefault="00782595" w:rsidP="0078259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Від_____________________ 20___року</w:t>
      </w:r>
    </w:p>
    <w:p w:rsidR="00782595" w:rsidRDefault="00782595" w:rsidP="0078259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2268"/>
        <w:gridCol w:w="1559"/>
        <w:gridCol w:w="1554"/>
      </w:tblGrid>
      <w:tr w:rsidR="00782595" w:rsidTr="007B2837">
        <w:tc>
          <w:tcPr>
            <w:tcW w:w="555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693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268" w:type="dxa"/>
          </w:tcPr>
          <w:p w:rsidR="00782595" w:rsidRP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5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виготовлення 1 сторінки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82595">
              <w:rPr>
                <w:rFonts w:ascii="Times New Roman" w:hAnsi="Times New Roman" w:cs="Times New Roman"/>
                <w:sz w:val="28"/>
                <w:szCs w:val="28"/>
              </w:rPr>
              <w:t>(без ПДВ), грн.</w:t>
            </w:r>
          </w:p>
        </w:tc>
        <w:tc>
          <w:tcPr>
            <w:tcW w:w="1559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сторінок од. </w:t>
            </w:r>
          </w:p>
        </w:tc>
        <w:tc>
          <w:tcPr>
            <w:tcW w:w="1554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                      (без ПДВ) грн.</w:t>
            </w:r>
          </w:p>
        </w:tc>
      </w:tr>
      <w:tr w:rsidR="00782595" w:rsidTr="007B2837">
        <w:tc>
          <w:tcPr>
            <w:tcW w:w="555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3" w:type="dxa"/>
          </w:tcPr>
          <w:p w:rsidR="00782595" w:rsidRDefault="00782595" w:rsidP="007B2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копіювання або </w:t>
            </w:r>
            <w:r w:rsidR="007B2837">
              <w:rPr>
                <w:rFonts w:ascii="Times New Roman" w:hAnsi="Times New Roman" w:cs="Times New Roman"/>
                <w:sz w:val="28"/>
                <w:szCs w:val="28"/>
              </w:rPr>
              <w:t>друк копій документів формату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меншого розміру</w:t>
            </w:r>
          </w:p>
        </w:tc>
        <w:tc>
          <w:tcPr>
            <w:tcW w:w="2268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95" w:rsidTr="007B2837">
        <w:tc>
          <w:tcPr>
            <w:tcW w:w="555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3" w:type="dxa"/>
          </w:tcPr>
          <w:p w:rsidR="00782595" w:rsidRDefault="007B2837" w:rsidP="007B2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копіювання або друк формату А3 та більшого розміру</w:t>
            </w:r>
          </w:p>
        </w:tc>
        <w:tc>
          <w:tcPr>
            <w:tcW w:w="2268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95" w:rsidTr="007B2837">
        <w:tc>
          <w:tcPr>
            <w:tcW w:w="555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3" w:type="dxa"/>
          </w:tcPr>
          <w:p w:rsidR="00782595" w:rsidRDefault="007B2837" w:rsidP="007B2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</w:t>
            </w:r>
          </w:p>
        </w:tc>
        <w:tc>
          <w:tcPr>
            <w:tcW w:w="2268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95" w:rsidTr="007B2837">
        <w:tc>
          <w:tcPr>
            <w:tcW w:w="555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782595" w:rsidRP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95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268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82595" w:rsidRDefault="00782595" w:rsidP="00782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595" w:rsidRPr="00782595" w:rsidRDefault="00782595" w:rsidP="0078259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2595" w:rsidRDefault="007B2837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до сплати:_________________________________________________</w:t>
      </w:r>
    </w:p>
    <w:p w:rsidR="007B2837" w:rsidRDefault="007B2837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2837" w:rsidRDefault="007B2837" w:rsidP="007B283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(сума прописом)</w:t>
      </w:r>
    </w:p>
    <w:p w:rsidR="007B2837" w:rsidRDefault="007B2837" w:rsidP="007B283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2837" w:rsidRDefault="007B2837" w:rsidP="007B28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837" w:rsidRDefault="007B2837" w:rsidP="007B28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Керівник_______________                            Головний бухгалтер______________</w:t>
      </w:r>
    </w:p>
    <w:p w:rsidR="007B2837" w:rsidRPr="007B2837" w:rsidRDefault="007B2837" w:rsidP="007B28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(підпис)                                                                                     (підпис)</w:t>
      </w:r>
      <w:bookmarkStart w:id="1" w:name="_GoBack"/>
      <w:bookmarkEnd w:id="1"/>
    </w:p>
    <w:p w:rsidR="00782595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95" w:rsidRPr="004D7BB6" w:rsidRDefault="00782595" w:rsidP="004D7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2595" w:rsidRPr="004D7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A41"/>
    <w:multiLevelType w:val="hybridMultilevel"/>
    <w:tmpl w:val="18B08190"/>
    <w:lvl w:ilvl="0" w:tplc="AD96D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4E"/>
    <w:rsid w:val="00002A2E"/>
    <w:rsid w:val="001A125B"/>
    <w:rsid w:val="002556FD"/>
    <w:rsid w:val="003533FC"/>
    <w:rsid w:val="004D7BB6"/>
    <w:rsid w:val="00502FF6"/>
    <w:rsid w:val="00557296"/>
    <w:rsid w:val="006D495F"/>
    <w:rsid w:val="00782595"/>
    <w:rsid w:val="007B2837"/>
    <w:rsid w:val="00831F03"/>
    <w:rsid w:val="00840099"/>
    <w:rsid w:val="008741C1"/>
    <w:rsid w:val="009C1412"/>
    <w:rsid w:val="009C6E4E"/>
    <w:rsid w:val="00B45425"/>
    <w:rsid w:val="00D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74C6"/>
  <w15:chartTrackingRefBased/>
  <w15:docId w15:val="{5580841B-CABE-4C4D-8AC4-22E6182B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41C1"/>
    <w:rPr>
      <w:color w:val="0000FF"/>
      <w:u w:val="single"/>
    </w:rPr>
  </w:style>
  <w:style w:type="table" w:styleId="a5">
    <w:name w:val="Table Grid"/>
    <w:basedOn w:val="a1"/>
    <w:uiPriority w:val="39"/>
    <w:rsid w:val="0078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B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4-202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382B-242E-4C58-9B35-E2E8194F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4525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2020-05-21T05:52:00Z</cp:lastPrinted>
  <dcterms:created xsi:type="dcterms:W3CDTF">2020-05-20T07:34:00Z</dcterms:created>
  <dcterms:modified xsi:type="dcterms:W3CDTF">2020-05-21T05:52:00Z</dcterms:modified>
</cp:coreProperties>
</file>