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41" w:rsidRPr="00EB65CD" w:rsidRDefault="00E67141" w:rsidP="00E6714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E67141" w:rsidRPr="00EB65CD" w:rsidRDefault="00E67141" w:rsidP="00E67141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Наказ начальника територіального управління  Служби судової охорони у</w:t>
      </w:r>
      <w:r w:rsidR="00DD67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0F5A30" w:rsidRDefault="00EA553B" w:rsidP="000F5A3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bookmarkStart w:id="0" w:name="_Hlk34915365"/>
      <w:r>
        <w:rPr>
          <w:rFonts w:ascii="Times New Roman" w:hAnsi="Times New Roman"/>
          <w:sz w:val="28"/>
          <w:szCs w:val="28"/>
        </w:rPr>
        <w:t xml:space="preserve">від </w:t>
      </w:r>
      <w:bookmarkEnd w:id="0"/>
      <w:r w:rsidR="000F5A30">
        <w:rPr>
          <w:rFonts w:ascii="Times New Roman" w:hAnsi="Times New Roman"/>
          <w:sz w:val="28"/>
          <w:szCs w:val="28"/>
        </w:rPr>
        <w:t xml:space="preserve"> 30.04.2020 №123</w:t>
      </w:r>
    </w:p>
    <w:p w:rsidR="00E67141" w:rsidRPr="00EB65CD" w:rsidRDefault="00E67141" w:rsidP="000F5A30">
      <w:pPr>
        <w:spacing w:after="0" w:line="264" w:lineRule="auto"/>
        <w:ind w:left="581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E67141" w:rsidRPr="00EB65CD" w:rsidRDefault="00E67141" w:rsidP="00E67141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sz w:val="28"/>
          <w:szCs w:val="24"/>
          <w:lang w:eastAsia="ru-RU"/>
        </w:rPr>
        <w:t>УМОВИ</w:t>
      </w:r>
    </w:p>
    <w:p w:rsidR="00E67141" w:rsidRPr="00EB65CD" w:rsidRDefault="00E67141" w:rsidP="00E6714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проведення конкурсу на зайняття вакантної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посади начальника </w:t>
      </w:r>
      <w:r w:rsidR="00A812F8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 w:rsidR="00A812F8" w:rsidRPr="00A812F8">
        <w:rPr>
          <w:rFonts w:ascii="Times New Roman" w:eastAsia="Times New Roman" w:hAnsi="Times New Roman"/>
          <w:b/>
          <w:sz w:val="28"/>
          <w:szCs w:val="24"/>
          <w:lang w:eastAsia="ru-RU"/>
        </w:rPr>
        <w:t>ідділ</w:t>
      </w:r>
      <w:r w:rsidR="00A812F8"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="00A812F8" w:rsidRPr="00A812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фізичного захисту, організації безпеки суддів</w:t>
      </w:r>
      <w:r w:rsidR="005F11B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bookmarkStart w:id="1" w:name="_Hlk38026124"/>
      <w:r w:rsidR="005F11B6">
        <w:rPr>
          <w:rFonts w:ascii="Times New Roman" w:eastAsia="Times New Roman" w:hAnsi="Times New Roman"/>
          <w:b/>
          <w:sz w:val="28"/>
          <w:szCs w:val="24"/>
          <w:lang w:eastAsia="ru-RU"/>
        </w:rPr>
        <w:t>та підтримки</w:t>
      </w:r>
      <w:r w:rsidR="00A812F8" w:rsidRPr="00A812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bookmarkEnd w:id="1"/>
      <w:r w:rsidRPr="00EB65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територіального управління Служби судової охорони у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Дніпропетровській</w:t>
      </w:r>
      <w:r w:rsidRPr="00EB65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області </w:t>
      </w:r>
    </w:p>
    <w:p w:rsidR="00E67141" w:rsidRPr="00EB65CD" w:rsidRDefault="00E67141" w:rsidP="00E6714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Загальні умови</w:t>
      </w:r>
    </w:p>
    <w:p w:rsidR="00E67141" w:rsidRPr="00EB65CD" w:rsidRDefault="00E67141" w:rsidP="00E6714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E67141" w:rsidRPr="00EB65CD" w:rsidRDefault="00E67141" w:rsidP="00E17D59">
      <w:pPr>
        <w:widowControl w:val="0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1.</w:t>
      </w:r>
      <w:r w:rsidRPr="00EB65CD">
        <w:rPr>
          <w:rFonts w:ascii="Arial" w:eastAsia="Times New Roman" w:hAnsi="Arial"/>
          <w:color w:val="000000"/>
          <w:sz w:val="28"/>
          <w:szCs w:val="24"/>
          <w:lang w:eastAsia="ru-RU"/>
        </w:rPr>
        <w:t xml:space="preserve"> </w:t>
      </w:r>
      <w:r w:rsidR="00E17D5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Основні </w:t>
      </w: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посадові обов’язки </w:t>
      </w:r>
      <w:r w:rsidR="00A812F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начальника </w:t>
      </w:r>
      <w:r w:rsidR="00A812F8"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r w:rsidR="00A812F8" w:rsidRPr="00A812F8">
        <w:rPr>
          <w:rFonts w:ascii="Times New Roman" w:eastAsia="Times New Roman" w:hAnsi="Times New Roman"/>
          <w:b/>
          <w:sz w:val="28"/>
          <w:szCs w:val="24"/>
          <w:lang w:eastAsia="ru-RU"/>
        </w:rPr>
        <w:t>ідділ</w:t>
      </w:r>
      <w:r w:rsidR="00A812F8"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="00A812F8" w:rsidRPr="00A812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фізичного захисту, організації безпеки суддів</w:t>
      </w:r>
      <w:r w:rsidR="005F11B6" w:rsidRPr="005F11B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5F11B6">
        <w:rPr>
          <w:rFonts w:ascii="Times New Roman" w:eastAsia="Times New Roman" w:hAnsi="Times New Roman"/>
          <w:b/>
          <w:sz w:val="28"/>
          <w:szCs w:val="24"/>
          <w:lang w:eastAsia="ru-RU"/>
        </w:rPr>
        <w:t>та підтримки</w:t>
      </w:r>
      <w:r w:rsidR="00A812F8" w:rsidRPr="00A812F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територіального управління Служби судової охорони у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Дніпропетровській</w:t>
      </w: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області:</w:t>
      </w:r>
    </w:p>
    <w:p w:rsidR="005D6606" w:rsidRDefault="00E67141" w:rsidP="005D6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="005D660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)</w:t>
      </w:r>
      <w:r w:rsidR="005D6606" w:rsidRPr="005D6606">
        <w:rPr>
          <w:rFonts w:ascii="Times New Roman" w:hAnsi="Times New Roman"/>
          <w:sz w:val="28"/>
          <w:szCs w:val="28"/>
        </w:rPr>
        <w:t xml:space="preserve"> </w:t>
      </w:r>
      <w:r w:rsidR="005D6606">
        <w:rPr>
          <w:rFonts w:ascii="Times New Roman" w:hAnsi="Times New Roman"/>
          <w:sz w:val="28"/>
          <w:szCs w:val="28"/>
        </w:rPr>
        <w:t>з</w:t>
      </w:r>
      <w:r w:rsidR="005D6606" w:rsidRPr="005762ED">
        <w:rPr>
          <w:rFonts w:ascii="Times New Roman" w:hAnsi="Times New Roman"/>
          <w:sz w:val="28"/>
          <w:szCs w:val="28"/>
        </w:rPr>
        <w:t xml:space="preserve">дійснює безпосереднє керівництво </w:t>
      </w:r>
      <w:r w:rsidR="00E17D59">
        <w:rPr>
          <w:rFonts w:ascii="Times New Roman" w:hAnsi="Times New Roman"/>
          <w:sz w:val="28"/>
          <w:szCs w:val="28"/>
        </w:rPr>
        <w:t>в</w:t>
      </w:r>
      <w:r w:rsidR="005D6606" w:rsidRPr="005762ED">
        <w:rPr>
          <w:rFonts w:ascii="Times New Roman" w:hAnsi="Times New Roman"/>
          <w:sz w:val="28"/>
          <w:szCs w:val="28"/>
        </w:rPr>
        <w:t xml:space="preserve">ідділом, забезпечує та визначає основні напрями діяльності </w:t>
      </w:r>
      <w:r w:rsidR="00E17D59">
        <w:rPr>
          <w:rFonts w:ascii="Times New Roman" w:hAnsi="Times New Roman"/>
          <w:sz w:val="28"/>
          <w:szCs w:val="28"/>
        </w:rPr>
        <w:t>в</w:t>
      </w:r>
      <w:r w:rsidR="005D6606" w:rsidRPr="005762ED">
        <w:rPr>
          <w:rFonts w:ascii="Times New Roman" w:hAnsi="Times New Roman"/>
          <w:sz w:val="28"/>
          <w:szCs w:val="28"/>
        </w:rPr>
        <w:t>ідділу в</w:t>
      </w:r>
      <w:r w:rsidR="00D965C3">
        <w:rPr>
          <w:rFonts w:ascii="Times New Roman" w:hAnsi="Times New Roman"/>
          <w:sz w:val="28"/>
          <w:szCs w:val="28"/>
        </w:rPr>
        <w:t>ідповідно до завдань і функцій</w:t>
      </w:r>
      <w:r w:rsidR="005D6606" w:rsidRPr="005762ED">
        <w:rPr>
          <w:rFonts w:ascii="Times New Roman" w:hAnsi="Times New Roman"/>
          <w:sz w:val="28"/>
          <w:szCs w:val="28"/>
        </w:rPr>
        <w:t>,</w:t>
      </w:r>
      <w:r w:rsidR="005D6606" w:rsidRPr="005762ED">
        <w:rPr>
          <w:rFonts w:ascii="Times New Roman" w:hAnsi="Times New Roman"/>
          <w:color w:val="000000"/>
          <w:sz w:val="28"/>
          <w:szCs w:val="28"/>
        </w:rPr>
        <w:t xml:space="preserve"> представляє </w:t>
      </w:r>
      <w:r w:rsidR="00E17D59">
        <w:rPr>
          <w:rFonts w:ascii="Times New Roman" w:hAnsi="Times New Roman"/>
          <w:color w:val="000000"/>
          <w:sz w:val="28"/>
          <w:szCs w:val="28"/>
        </w:rPr>
        <w:t>в</w:t>
      </w:r>
      <w:r w:rsidR="005D6606" w:rsidRPr="005762ED">
        <w:rPr>
          <w:rFonts w:ascii="Times New Roman" w:hAnsi="Times New Roman"/>
          <w:color w:val="000000"/>
          <w:sz w:val="28"/>
          <w:szCs w:val="28"/>
        </w:rPr>
        <w:t xml:space="preserve">ідділ та, в межах повноважень, за дорученням начальника </w:t>
      </w:r>
      <w:r w:rsidR="00D965C3">
        <w:rPr>
          <w:rFonts w:ascii="Times New Roman" w:hAnsi="Times New Roman"/>
          <w:color w:val="000000"/>
          <w:sz w:val="28"/>
          <w:szCs w:val="28"/>
        </w:rPr>
        <w:t>територіального у</w:t>
      </w:r>
      <w:r w:rsidR="005D6606" w:rsidRPr="005762ED">
        <w:rPr>
          <w:rFonts w:ascii="Times New Roman" w:hAnsi="Times New Roman"/>
          <w:color w:val="000000"/>
          <w:sz w:val="28"/>
          <w:szCs w:val="28"/>
        </w:rPr>
        <w:t xml:space="preserve">правління, взаємодіє з іншими державними органами, підприємствами, установами та організаціями, судами, органами та установами системи правосуддя, з метою </w:t>
      </w:r>
      <w:r w:rsidR="005D6606" w:rsidRPr="006025F0">
        <w:rPr>
          <w:rFonts w:ascii="Times New Roman" w:hAnsi="Times New Roman"/>
          <w:color w:val="000000"/>
          <w:sz w:val="28"/>
          <w:szCs w:val="28"/>
        </w:rPr>
        <w:t>ефективного</w:t>
      </w:r>
      <w:r w:rsidR="005D6606" w:rsidRPr="005762ED">
        <w:rPr>
          <w:rFonts w:ascii="Times New Roman" w:hAnsi="Times New Roman"/>
          <w:color w:val="000000"/>
          <w:sz w:val="28"/>
          <w:szCs w:val="28"/>
        </w:rPr>
        <w:t xml:space="preserve"> виконання покладених на </w:t>
      </w:r>
      <w:r w:rsidR="00D965C3">
        <w:rPr>
          <w:rFonts w:ascii="Times New Roman" w:hAnsi="Times New Roman"/>
          <w:color w:val="000000"/>
          <w:sz w:val="28"/>
          <w:szCs w:val="28"/>
        </w:rPr>
        <w:t>територіальне у</w:t>
      </w:r>
      <w:r w:rsidR="005D6606" w:rsidRPr="005762ED">
        <w:rPr>
          <w:rFonts w:ascii="Times New Roman" w:hAnsi="Times New Roman"/>
          <w:color w:val="000000"/>
          <w:sz w:val="28"/>
          <w:szCs w:val="28"/>
        </w:rPr>
        <w:t>правління завдань</w:t>
      </w:r>
      <w:r w:rsidR="00D965C3">
        <w:rPr>
          <w:rFonts w:ascii="Times New Roman" w:hAnsi="Times New Roman"/>
          <w:sz w:val="28"/>
          <w:szCs w:val="28"/>
        </w:rPr>
        <w:t>;</w:t>
      </w:r>
    </w:p>
    <w:p w:rsidR="005D6606" w:rsidRPr="005762ED" w:rsidRDefault="005D6606" w:rsidP="005D6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2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A32E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5762ED">
        <w:rPr>
          <w:rFonts w:ascii="Times New Roman" w:hAnsi="Times New Roman"/>
          <w:sz w:val="28"/>
          <w:szCs w:val="28"/>
        </w:rPr>
        <w:t xml:space="preserve">озподіляє обов’язки між співробітниками </w:t>
      </w:r>
      <w:r w:rsidR="00D965C3">
        <w:rPr>
          <w:rFonts w:ascii="Times New Roman" w:hAnsi="Times New Roman"/>
          <w:sz w:val="28"/>
          <w:szCs w:val="28"/>
        </w:rPr>
        <w:t>відділу та затверджує їх;</w:t>
      </w:r>
    </w:p>
    <w:p w:rsidR="005D6606" w:rsidRPr="005762ED" w:rsidRDefault="005D6606" w:rsidP="0016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2E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р</w:t>
      </w:r>
      <w:r w:rsidRPr="005762ED">
        <w:rPr>
          <w:rFonts w:ascii="Times New Roman" w:hAnsi="Times New Roman"/>
          <w:sz w:val="28"/>
          <w:szCs w:val="28"/>
        </w:rPr>
        <w:t>озглядає кореспонденцію, здійснює постійний контроль за дотриманням порядку роботи з документами та службової, викон</w:t>
      </w:r>
      <w:r w:rsidR="00D965C3">
        <w:rPr>
          <w:rFonts w:ascii="Times New Roman" w:hAnsi="Times New Roman"/>
          <w:sz w:val="28"/>
          <w:szCs w:val="28"/>
        </w:rPr>
        <w:t>авської дисципліни і законності;</w:t>
      </w:r>
    </w:p>
    <w:p w:rsidR="0054661A" w:rsidRDefault="0054661A" w:rsidP="0054661A">
      <w:pPr>
        <w:widowControl w:val="0"/>
        <w:autoSpaceDE w:val="0"/>
        <w:autoSpaceDN w:val="0"/>
        <w:adjustRightInd w:val="0"/>
        <w:spacing w:after="0" w:line="324" w:lineRule="exact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4) організовує  заходи  у  межах  компетенції  стосовно  запобігання, виявлення і припинення злочинних посягань, терористичних актів, злочинів терористичної  спрямованості  стосовно  суддів,  членів  їх  сімей,  працівників суду, а також у суді – учасників судового процесу та взаємодіє з іншими суб’єктами  боротьби  з  тероризмом  з  питань  застосування  сил  та  засобів структурних підрозділів територіального управління; </w:t>
      </w:r>
    </w:p>
    <w:p w:rsidR="0054661A" w:rsidRDefault="0054661A" w:rsidP="005466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5) забезпечує  здійснення  моніторингу  оперативної  обстановки, криміногенного  стану  в  місцях  виконання  завдань,  вивчає,  аналізує  і узагальнює результати та ефективність діяльності відділу та відповідних структурних підрозділів за напрямком  службової діяльності </w:t>
      </w:r>
    </w:p>
    <w:p w:rsidR="005D6606" w:rsidRPr="005762ED" w:rsidRDefault="0054661A" w:rsidP="005466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D6606">
        <w:rPr>
          <w:rFonts w:ascii="Times New Roman" w:hAnsi="Times New Roman"/>
          <w:sz w:val="28"/>
          <w:szCs w:val="28"/>
        </w:rPr>
        <w:t>) в</w:t>
      </w:r>
      <w:r w:rsidR="005D6606" w:rsidRPr="005762ED">
        <w:rPr>
          <w:rFonts w:ascii="Times New Roman" w:hAnsi="Times New Roman"/>
          <w:sz w:val="28"/>
          <w:szCs w:val="28"/>
        </w:rPr>
        <w:t xml:space="preserve"> установленому порядку </w:t>
      </w:r>
      <w:r w:rsidR="00D965C3">
        <w:rPr>
          <w:rFonts w:ascii="Times New Roman" w:hAnsi="Times New Roman"/>
          <w:sz w:val="28"/>
          <w:szCs w:val="28"/>
        </w:rPr>
        <w:t>організовує обмін інформацією з </w:t>
      </w:r>
      <w:r w:rsidR="005D6606" w:rsidRPr="005762ED">
        <w:rPr>
          <w:rFonts w:ascii="Times New Roman" w:hAnsi="Times New Roman"/>
          <w:sz w:val="28"/>
          <w:szCs w:val="28"/>
        </w:rPr>
        <w:t>центральним органом управління Служби, іншими правоохоронними та державними органами, військовими формуваннями та органами місцевого самоврядування</w:t>
      </w:r>
      <w:r w:rsidR="005D6606" w:rsidRPr="005762ED">
        <w:rPr>
          <w:rFonts w:ascii="Times New Roman" w:hAnsi="Times New Roman"/>
          <w:color w:val="000000"/>
          <w:sz w:val="28"/>
          <w:szCs w:val="28"/>
        </w:rPr>
        <w:t xml:space="preserve"> судами, органами та установами системи правосуддя</w:t>
      </w:r>
      <w:r w:rsidR="00D965C3">
        <w:rPr>
          <w:rFonts w:ascii="Times New Roman" w:hAnsi="Times New Roman"/>
          <w:sz w:val="28"/>
          <w:szCs w:val="28"/>
        </w:rPr>
        <w:t>;</w:t>
      </w:r>
    </w:p>
    <w:p w:rsidR="005D6606" w:rsidRPr="005762ED" w:rsidRDefault="0054661A" w:rsidP="0016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D6606">
        <w:rPr>
          <w:rFonts w:ascii="Times New Roman" w:hAnsi="Times New Roman"/>
          <w:sz w:val="28"/>
          <w:szCs w:val="28"/>
        </w:rPr>
        <w:t>)</w:t>
      </w:r>
      <w:r w:rsidR="00A32E15">
        <w:rPr>
          <w:rFonts w:ascii="Times New Roman" w:hAnsi="Times New Roman"/>
          <w:sz w:val="28"/>
          <w:szCs w:val="28"/>
        </w:rPr>
        <w:t xml:space="preserve"> </w:t>
      </w:r>
      <w:r w:rsidR="005D6606">
        <w:rPr>
          <w:rFonts w:ascii="Times New Roman" w:hAnsi="Times New Roman"/>
          <w:sz w:val="28"/>
          <w:szCs w:val="28"/>
        </w:rPr>
        <w:t>п</w:t>
      </w:r>
      <w:r w:rsidR="005D6606" w:rsidRPr="005762ED">
        <w:rPr>
          <w:rFonts w:ascii="Times New Roman" w:hAnsi="Times New Roman"/>
          <w:sz w:val="28"/>
          <w:szCs w:val="28"/>
        </w:rPr>
        <w:t>ідписує та передає до підрозділу особистої безпеки суддів документи та матеріали з виконання функцій щодо державного забезпечення особистої безпеки суддів, членів їх сі</w:t>
      </w:r>
      <w:r w:rsidR="00D965C3">
        <w:rPr>
          <w:rFonts w:ascii="Times New Roman" w:hAnsi="Times New Roman"/>
          <w:sz w:val="28"/>
          <w:szCs w:val="28"/>
        </w:rPr>
        <w:t>мей та працівників апарату суду;</w:t>
      </w:r>
    </w:p>
    <w:p w:rsidR="005D6606" w:rsidRPr="005762ED" w:rsidRDefault="0054661A" w:rsidP="0016104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8</w:t>
      </w:r>
      <w:r w:rsidR="005D6606">
        <w:rPr>
          <w:rFonts w:ascii="Times New Roman" w:hAnsi="Times New Roman"/>
          <w:iCs/>
          <w:sz w:val="28"/>
          <w:szCs w:val="28"/>
        </w:rPr>
        <w:t>) з</w:t>
      </w:r>
      <w:r w:rsidR="005D6606" w:rsidRPr="005762ED">
        <w:rPr>
          <w:rFonts w:ascii="Times New Roman" w:hAnsi="Times New Roman"/>
          <w:iCs/>
          <w:sz w:val="28"/>
          <w:szCs w:val="28"/>
        </w:rPr>
        <w:t xml:space="preserve">дійснює підготовку довідкових, інформаційно-аналітичних та інших узагальнених матеріалів за напрямом діяльності для їх розгляду керівництвом </w:t>
      </w:r>
      <w:r w:rsidR="00D965C3">
        <w:rPr>
          <w:rFonts w:ascii="Times New Roman" w:hAnsi="Times New Roman"/>
          <w:iCs/>
          <w:sz w:val="28"/>
          <w:szCs w:val="28"/>
        </w:rPr>
        <w:t>територіального у</w:t>
      </w:r>
      <w:r w:rsidR="005D6606" w:rsidRPr="005762ED">
        <w:rPr>
          <w:rFonts w:ascii="Times New Roman" w:hAnsi="Times New Roman"/>
          <w:iCs/>
          <w:sz w:val="28"/>
          <w:szCs w:val="28"/>
        </w:rPr>
        <w:t>правління, інформування центра</w:t>
      </w:r>
      <w:r w:rsidR="00D965C3">
        <w:rPr>
          <w:rFonts w:ascii="Times New Roman" w:hAnsi="Times New Roman"/>
          <w:iCs/>
          <w:sz w:val="28"/>
          <w:szCs w:val="28"/>
        </w:rPr>
        <w:t>льного органу управління Служби;</w:t>
      </w:r>
    </w:p>
    <w:p w:rsidR="005D6606" w:rsidRPr="005762ED" w:rsidRDefault="0054661A" w:rsidP="0016104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6606">
        <w:rPr>
          <w:rFonts w:ascii="Times New Roman" w:hAnsi="Times New Roman" w:cs="Times New Roman"/>
          <w:sz w:val="28"/>
          <w:szCs w:val="28"/>
        </w:rPr>
        <w:t>) о</w:t>
      </w:r>
      <w:r w:rsidR="005D6606" w:rsidRPr="005762ED">
        <w:rPr>
          <w:rFonts w:ascii="Times New Roman" w:hAnsi="Times New Roman" w:cs="Times New Roman"/>
          <w:sz w:val="28"/>
          <w:szCs w:val="28"/>
        </w:rPr>
        <w:t>рганізовує та бере участь у підготовці організаційно-розпорядчих документів, які стосуються організації державного забезпечення особистої безпеки суддів, членів їх сім</w:t>
      </w:r>
      <w:bookmarkStart w:id="2" w:name="_Hlk37065556"/>
      <w:r w:rsidR="005D6606" w:rsidRPr="005762ED">
        <w:rPr>
          <w:rFonts w:ascii="Times New Roman" w:hAnsi="Times New Roman" w:cs="Times New Roman"/>
          <w:color w:val="000000"/>
          <w:sz w:val="28"/>
          <w:szCs w:val="28"/>
        </w:rPr>
        <w:t>’</w:t>
      </w:r>
      <w:bookmarkEnd w:id="2"/>
      <w:r w:rsidR="005D6606" w:rsidRPr="005762ED">
        <w:rPr>
          <w:rFonts w:ascii="Times New Roman" w:hAnsi="Times New Roman" w:cs="Times New Roman"/>
          <w:sz w:val="28"/>
          <w:szCs w:val="28"/>
        </w:rPr>
        <w:t>ї та працівників апарату суду і використ</w:t>
      </w:r>
      <w:r w:rsidR="00D965C3">
        <w:rPr>
          <w:rFonts w:ascii="Times New Roman" w:hAnsi="Times New Roman" w:cs="Times New Roman"/>
          <w:sz w:val="28"/>
          <w:szCs w:val="28"/>
        </w:rPr>
        <w:t>ання взводу швидкого реагування;</w:t>
      </w:r>
    </w:p>
    <w:p w:rsidR="005D6606" w:rsidRPr="005762ED" w:rsidRDefault="0054661A" w:rsidP="00161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D6606">
        <w:rPr>
          <w:rFonts w:ascii="Times New Roman" w:hAnsi="Times New Roman"/>
          <w:sz w:val="28"/>
          <w:szCs w:val="28"/>
        </w:rPr>
        <w:t>) о</w:t>
      </w:r>
      <w:r w:rsidR="005D6606" w:rsidRPr="005762ED">
        <w:rPr>
          <w:rFonts w:ascii="Times New Roman" w:hAnsi="Times New Roman"/>
          <w:sz w:val="28"/>
          <w:szCs w:val="28"/>
        </w:rPr>
        <w:t xml:space="preserve">рганізовує самостійну підготовку співробітників </w:t>
      </w:r>
      <w:r w:rsidR="00D965C3">
        <w:rPr>
          <w:rFonts w:ascii="Times New Roman" w:hAnsi="Times New Roman"/>
          <w:sz w:val="28"/>
          <w:szCs w:val="28"/>
        </w:rPr>
        <w:t>в</w:t>
      </w:r>
      <w:r w:rsidR="005D6606" w:rsidRPr="005762ED">
        <w:rPr>
          <w:rFonts w:ascii="Times New Roman" w:hAnsi="Times New Roman"/>
          <w:sz w:val="28"/>
          <w:szCs w:val="28"/>
        </w:rPr>
        <w:t>ідділу, забезп</w:t>
      </w:r>
      <w:r w:rsidR="00D965C3">
        <w:rPr>
          <w:rFonts w:ascii="Times New Roman" w:hAnsi="Times New Roman"/>
          <w:sz w:val="28"/>
          <w:szCs w:val="28"/>
        </w:rPr>
        <w:t>ечує підвищення їх кваліфікації;</w:t>
      </w:r>
    </w:p>
    <w:p w:rsidR="005D6606" w:rsidRPr="005762ED" w:rsidRDefault="0054661A" w:rsidP="00161040">
      <w:pPr>
        <w:widowControl w:val="0"/>
        <w:tabs>
          <w:tab w:val="left" w:pos="1006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D6606">
        <w:rPr>
          <w:rFonts w:ascii="Times New Roman" w:hAnsi="Times New Roman"/>
          <w:sz w:val="28"/>
          <w:szCs w:val="28"/>
        </w:rPr>
        <w:t>) ін</w:t>
      </w:r>
      <w:r w:rsidR="005D6606" w:rsidRPr="005762ED">
        <w:rPr>
          <w:rFonts w:ascii="Times New Roman" w:hAnsi="Times New Roman"/>
          <w:sz w:val="28"/>
          <w:szCs w:val="28"/>
        </w:rPr>
        <w:t xml:space="preserve">іціює проведення службових розслідувань за фактами порушення службової дисципліни співробітниками </w:t>
      </w:r>
      <w:r w:rsidR="00D965C3">
        <w:rPr>
          <w:rFonts w:ascii="Times New Roman" w:hAnsi="Times New Roman"/>
          <w:sz w:val="28"/>
          <w:szCs w:val="28"/>
        </w:rPr>
        <w:t>відділу;</w:t>
      </w:r>
    </w:p>
    <w:p w:rsidR="005D6606" w:rsidRPr="005762ED" w:rsidRDefault="0054661A" w:rsidP="001610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D6606">
        <w:rPr>
          <w:rFonts w:ascii="Times New Roman" w:hAnsi="Times New Roman"/>
          <w:sz w:val="28"/>
          <w:szCs w:val="28"/>
        </w:rPr>
        <w:t>)</w:t>
      </w:r>
      <w:r w:rsidR="00A32E15">
        <w:rPr>
          <w:rFonts w:ascii="Times New Roman" w:hAnsi="Times New Roman"/>
          <w:sz w:val="28"/>
          <w:szCs w:val="28"/>
        </w:rPr>
        <w:t xml:space="preserve"> </w:t>
      </w:r>
      <w:r w:rsidR="005D6606">
        <w:rPr>
          <w:rFonts w:ascii="Times New Roman" w:hAnsi="Times New Roman"/>
          <w:sz w:val="28"/>
          <w:szCs w:val="28"/>
        </w:rPr>
        <w:t>р</w:t>
      </w:r>
      <w:r w:rsidR="005D6606" w:rsidRPr="005762ED">
        <w:rPr>
          <w:rFonts w:ascii="Times New Roman" w:hAnsi="Times New Roman"/>
          <w:bCs/>
          <w:sz w:val="28"/>
          <w:szCs w:val="28"/>
        </w:rPr>
        <w:t xml:space="preserve">озробляє проекти наказів, доручень, інші документи організаційно-розпорядчого характеру за напрямом діяльності </w:t>
      </w:r>
      <w:r w:rsidR="00D965C3">
        <w:rPr>
          <w:rFonts w:ascii="Times New Roman" w:hAnsi="Times New Roman"/>
          <w:bCs/>
          <w:sz w:val="28"/>
          <w:szCs w:val="28"/>
        </w:rPr>
        <w:t>в</w:t>
      </w:r>
      <w:r w:rsidR="005D6606" w:rsidRPr="005762ED">
        <w:rPr>
          <w:rFonts w:ascii="Times New Roman" w:hAnsi="Times New Roman"/>
          <w:bCs/>
          <w:sz w:val="28"/>
          <w:szCs w:val="28"/>
        </w:rPr>
        <w:t xml:space="preserve">ідділу та після їх затвердження керівництвом </w:t>
      </w:r>
      <w:r w:rsidR="00D965C3">
        <w:rPr>
          <w:rFonts w:ascii="Times New Roman" w:hAnsi="Times New Roman"/>
          <w:bCs/>
          <w:sz w:val="28"/>
          <w:szCs w:val="28"/>
        </w:rPr>
        <w:t>територіального у</w:t>
      </w:r>
      <w:r w:rsidR="005D6606" w:rsidRPr="005762ED">
        <w:rPr>
          <w:rFonts w:ascii="Times New Roman" w:hAnsi="Times New Roman"/>
          <w:bCs/>
          <w:sz w:val="28"/>
          <w:szCs w:val="28"/>
        </w:rPr>
        <w:t>правління, здійснює контрол</w:t>
      </w:r>
      <w:r w:rsidR="00D965C3">
        <w:rPr>
          <w:rFonts w:ascii="Times New Roman" w:hAnsi="Times New Roman"/>
          <w:bCs/>
          <w:sz w:val="28"/>
          <w:szCs w:val="28"/>
        </w:rPr>
        <w:t>ь за виконанням цих документів;</w:t>
      </w:r>
    </w:p>
    <w:p w:rsidR="005D6606" w:rsidRPr="005762ED" w:rsidRDefault="0054661A" w:rsidP="00161040">
      <w:pPr>
        <w:pStyle w:val="a6"/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5D6606">
        <w:rPr>
          <w:rFonts w:ascii="Times New Roman" w:hAnsi="Times New Roman"/>
          <w:sz w:val="28"/>
          <w:szCs w:val="28"/>
          <w:lang w:val="uk-UA"/>
        </w:rPr>
        <w:t>) о</w:t>
      </w:r>
      <w:r w:rsidR="005D6606" w:rsidRPr="005762ED">
        <w:rPr>
          <w:rFonts w:ascii="Times New Roman" w:hAnsi="Times New Roman"/>
          <w:sz w:val="28"/>
          <w:szCs w:val="28"/>
          <w:lang w:val="uk-UA"/>
        </w:rPr>
        <w:t xml:space="preserve">працьовує матеріали про стан технічної </w:t>
      </w:r>
      <w:proofErr w:type="spellStart"/>
      <w:r w:rsidR="005D6606" w:rsidRPr="005762ED">
        <w:rPr>
          <w:rFonts w:ascii="Times New Roman" w:hAnsi="Times New Roman"/>
          <w:sz w:val="28"/>
          <w:szCs w:val="28"/>
          <w:lang w:val="uk-UA"/>
        </w:rPr>
        <w:t>укріпленості</w:t>
      </w:r>
      <w:proofErr w:type="spellEnd"/>
      <w:r w:rsidR="005D6606" w:rsidRPr="005762ED">
        <w:rPr>
          <w:rFonts w:ascii="Times New Roman" w:hAnsi="Times New Roman"/>
          <w:sz w:val="28"/>
          <w:szCs w:val="28"/>
          <w:lang w:val="uk-UA"/>
        </w:rPr>
        <w:t xml:space="preserve"> об’єктів судів, органів та установ системи правосуддя, тактико-технічні дані інженерно-технічних засобів охорони та систем си</w:t>
      </w:r>
      <w:r w:rsidR="00D965C3">
        <w:rPr>
          <w:rFonts w:ascii="Times New Roman" w:hAnsi="Times New Roman"/>
          <w:sz w:val="28"/>
          <w:szCs w:val="28"/>
          <w:lang w:val="uk-UA"/>
        </w:rPr>
        <w:t>гналізації;</w:t>
      </w:r>
    </w:p>
    <w:p w:rsidR="005D6606" w:rsidRPr="005762ED" w:rsidRDefault="0054661A" w:rsidP="0016104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D6606">
        <w:rPr>
          <w:rFonts w:ascii="Times New Roman" w:hAnsi="Times New Roman"/>
          <w:sz w:val="28"/>
          <w:szCs w:val="28"/>
        </w:rPr>
        <w:t>) г</w:t>
      </w:r>
      <w:r w:rsidR="005D6606" w:rsidRPr="005762ED">
        <w:rPr>
          <w:rFonts w:ascii="Times New Roman" w:hAnsi="Times New Roman"/>
          <w:sz w:val="28"/>
          <w:szCs w:val="28"/>
        </w:rPr>
        <w:t xml:space="preserve">отує інформаційно-аналітичні документи керівництву </w:t>
      </w:r>
      <w:r w:rsidR="00D965C3">
        <w:rPr>
          <w:rFonts w:ascii="Times New Roman" w:hAnsi="Times New Roman"/>
          <w:sz w:val="28"/>
          <w:szCs w:val="28"/>
        </w:rPr>
        <w:t>територіального у</w:t>
      </w:r>
      <w:r w:rsidR="005D6606" w:rsidRPr="005762ED">
        <w:rPr>
          <w:rFonts w:ascii="Times New Roman" w:hAnsi="Times New Roman"/>
          <w:sz w:val="28"/>
          <w:szCs w:val="28"/>
        </w:rPr>
        <w:t xml:space="preserve">правління за напрямками діяльності </w:t>
      </w:r>
      <w:r w:rsidR="00D965C3">
        <w:rPr>
          <w:rFonts w:ascii="Times New Roman" w:hAnsi="Times New Roman"/>
          <w:sz w:val="28"/>
          <w:szCs w:val="28"/>
        </w:rPr>
        <w:t>відділу;</w:t>
      </w:r>
    </w:p>
    <w:p w:rsidR="005D6606" w:rsidRPr="005762ED" w:rsidRDefault="0054661A" w:rsidP="001610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D6606">
        <w:rPr>
          <w:rFonts w:ascii="Times New Roman" w:hAnsi="Times New Roman"/>
          <w:sz w:val="28"/>
          <w:szCs w:val="28"/>
        </w:rPr>
        <w:t>)</w:t>
      </w:r>
      <w:r w:rsidR="00A32E15">
        <w:rPr>
          <w:rFonts w:ascii="Times New Roman" w:hAnsi="Times New Roman"/>
          <w:sz w:val="28"/>
          <w:szCs w:val="28"/>
        </w:rPr>
        <w:t> </w:t>
      </w:r>
      <w:r w:rsidR="005D6606">
        <w:rPr>
          <w:rFonts w:ascii="Times New Roman" w:hAnsi="Times New Roman"/>
          <w:sz w:val="28"/>
          <w:szCs w:val="28"/>
        </w:rPr>
        <w:t>о</w:t>
      </w:r>
      <w:r w:rsidR="005D6606" w:rsidRPr="005762ED">
        <w:rPr>
          <w:rFonts w:ascii="Times New Roman" w:hAnsi="Times New Roman"/>
          <w:bCs/>
          <w:sz w:val="28"/>
          <w:szCs w:val="28"/>
        </w:rPr>
        <w:t xml:space="preserve">рганізовує та контролює у </w:t>
      </w:r>
      <w:r w:rsidR="00D965C3">
        <w:rPr>
          <w:rFonts w:ascii="Times New Roman" w:hAnsi="Times New Roman"/>
          <w:bCs/>
          <w:sz w:val="28"/>
          <w:szCs w:val="28"/>
        </w:rPr>
        <w:t>в</w:t>
      </w:r>
      <w:r w:rsidR="005D6606" w:rsidRPr="005762ED">
        <w:rPr>
          <w:rFonts w:ascii="Times New Roman" w:hAnsi="Times New Roman"/>
          <w:bCs/>
          <w:sz w:val="28"/>
          <w:szCs w:val="28"/>
        </w:rPr>
        <w:t>ідділі роботу з розгляду звернен</w:t>
      </w:r>
      <w:r w:rsidR="005D6606">
        <w:rPr>
          <w:rFonts w:ascii="Times New Roman" w:hAnsi="Times New Roman"/>
          <w:bCs/>
          <w:sz w:val="28"/>
          <w:szCs w:val="28"/>
        </w:rPr>
        <w:t>ь</w:t>
      </w:r>
      <w:r w:rsidR="005D6606" w:rsidRPr="005762ED">
        <w:rPr>
          <w:rFonts w:ascii="Times New Roman" w:hAnsi="Times New Roman"/>
          <w:bCs/>
          <w:sz w:val="28"/>
          <w:szCs w:val="28"/>
        </w:rPr>
        <w:t xml:space="preserve"> громадян, депутатськи</w:t>
      </w:r>
      <w:r w:rsidR="0049328C">
        <w:rPr>
          <w:rFonts w:ascii="Times New Roman" w:hAnsi="Times New Roman"/>
          <w:bCs/>
          <w:sz w:val="28"/>
          <w:szCs w:val="28"/>
        </w:rPr>
        <w:t>х</w:t>
      </w:r>
      <w:r w:rsidR="005D6606" w:rsidRPr="005762ED">
        <w:rPr>
          <w:rFonts w:ascii="Times New Roman" w:hAnsi="Times New Roman"/>
          <w:bCs/>
          <w:sz w:val="28"/>
          <w:szCs w:val="28"/>
        </w:rPr>
        <w:t xml:space="preserve"> зверне</w:t>
      </w:r>
      <w:r w:rsidR="0049328C">
        <w:rPr>
          <w:rFonts w:ascii="Times New Roman" w:hAnsi="Times New Roman"/>
          <w:bCs/>
          <w:sz w:val="28"/>
          <w:szCs w:val="28"/>
        </w:rPr>
        <w:t>нь</w:t>
      </w:r>
      <w:r w:rsidR="005D6606" w:rsidRPr="005762ED">
        <w:rPr>
          <w:rFonts w:ascii="Times New Roman" w:hAnsi="Times New Roman"/>
          <w:bCs/>
          <w:sz w:val="28"/>
          <w:szCs w:val="28"/>
        </w:rPr>
        <w:t xml:space="preserve"> та запит</w:t>
      </w:r>
      <w:r w:rsidR="0049328C">
        <w:rPr>
          <w:rFonts w:ascii="Times New Roman" w:hAnsi="Times New Roman"/>
          <w:bCs/>
          <w:sz w:val="28"/>
          <w:szCs w:val="28"/>
        </w:rPr>
        <w:t>ів</w:t>
      </w:r>
      <w:r w:rsidR="005D6606" w:rsidRPr="005762ED">
        <w:rPr>
          <w:rFonts w:ascii="Times New Roman" w:hAnsi="Times New Roman"/>
          <w:bCs/>
          <w:sz w:val="28"/>
          <w:szCs w:val="28"/>
        </w:rPr>
        <w:t xml:space="preserve"> народних депутатів, запит</w:t>
      </w:r>
      <w:r w:rsidR="0049328C">
        <w:rPr>
          <w:rFonts w:ascii="Times New Roman" w:hAnsi="Times New Roman"/>
          <w:bCs/>
          <w:sz w:val="28"/>
          <w:szCs w:val="28"/>
        </w:rPr>
        <w:t>ів на інформацію;</w:t>
      </w:r>
    </w:p>
    <w:p w:rsidR="005D6606" w:rsidRPr="005762ED" w:rsidRDefault="0054661A" w:rsidP="001610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D6606">
        <w:rPr>
          <w:rFonts w:ascii="Times New Roman" w:hAnsi="Times New Roman"/>
          <w:sz w:val="28"/>
          <w:szCs w:val="28"/>
        </w:rPr>
        <w:t>)</w:t>
      </w:r>
      <w:r w:rsidR="00A32E15">
        <w:rPr>
          <w:rFonts w:ascii="Times New Roman" w:hAnsi="Times New Roman"/>
          <w:sz w:val="28"/>
          <w:szCs w:val="28"/>
        </w:rPr>
        <w:t> </w:t>
      </w:r>
      <w:r w:rsidR="005D6606">
        <w:rPr>
          <w:rFonts w:ascii="Times New Roman" w:hAnsi="Times New Roman"/>
          <w:bCs/>
          <w:sz w:val="28"/>
          <w:szCs w:val="28"/>
        </w:rPr>
        <w:t>з</w:t>
      </w:r>
      <w:r w:rsidR="005D6606" w:rsidRPr="005762ED">
        <w:rPr>
          <w:rFonts w:ascii="Times New Roman" w:hAnsi="Times New Roman"/>
          <w:bCs/>
          <w:sz w:val="28"/>
          <w:szCs w:val="28"/>
        </w:rPr>
        <w:t xml:space="preserve">дійснює контроль за збереженням державної таємниці та іншої інформації з обмеженим доступом, а також </w:t>
      </w:r>
      <w:r w:rsidR="0049328C">
        <w:rPr>
          <w:rFonts w:ascii="Times New Roman" w:hAnsi="Times New Roman"/>
          <w:bCs/>
          <w:sz w:val="28"/>
          <w:szCs w:val="28"/>
        </w:rPr>
        <w:t>за дотриманням співробітниками в</w:t>
      </w:r>
      <w:r w:rsidR="005D6606" w:rsidRPr="005762ED">
        <w:rPr>
          <w:rFonts w:ascii="Times New Roman" w:hAnsi="Times New Roman"/>
          <w:bCs/>
          <w:sz w:val="28"/>
          <w:szCs w:val="28"/>
        </w:rPr>
        <w:t>ідділу режиму секретності</w:t>
      </w:r>
      <w:r w:rsidR="0049328C">
        <w:rPr>
          <w:rFonts w:ascii="Times New Roman" w:hAnsi="Times New Roman"/>
          <w:bCs/>
          <w:sz w:val="28"/>
          <w:szCs w:val="28"/>
        </w:rPr>
        <w:t>;</w:t>
      </w:r>
    </w:p>
    <w:p w:rsidR="005D6606" w:rsidRDefault="0054661A" w:rsidP="005D66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="005D6606">
        <w:rPr>
          <w:rFonts w:ascii="Times New Roman" w:hAnsi="Times New Roman"/>
          <w:bCs/>
          <w:sz w:val="28"/>
          <w:szCs w:val="28"/>
        </w:rPr>
        <w:t>)</w:t>
      </w:r>
      <w:r w:rsidR="00A32E15">
        <w:rPr>
          <w:rFonts w:ascii="Times New Roman" w:hAnsi="Times New Roman"/>
          <w:bCs/>
          <w:sz w:val="28"/>
          <w:szCs w:val="28"/>
        </w:rPr>
        <w:t> </w:t>
      </w:r>
      <w:r w:rsidR="005D6606">
        <w:rPr>
          <w:rFonts w:ascii="Times New Roman" w:hAnsi="Times New Roman"/>
          <w:bCs/>
          <w:sz w:val="28"/>
          <w:szCs w:val="28"/>
        </w:rPr>
        <w:t>з</w:t>
      </w:r>
      <w:r w:rsidR="005D6606" w:rsidRPr="005762ED">
        <w:rPr>
          <w:rFonts w:ascii="Times New Roman" w:hAnsi="Times New Roman"/>
          <w:bCs/>
          <w:sz w:val="28"/>
          <w:szCs w:val="28"/>
        </w:rPr>
        <w:t xml:space="preserve">абезпечує збереження, цільове використання матеріальних та нематеріальних активів, що передані в користування або відповідальне зберігання </w:t>
      </w:r>
      <w:r w:rsidR="005D6606" w:rsidRPr="005762ED">
        <w:rPr>
          <w:rFonts w:ascii="Times New Roman" w:hAnsi="Times New Roman"/>
          <w:sz w:val="28"/>
          <w:szCs w:val="28"/>
        </w:rPr>
        <w:t>співробітникам</w:t>
      </w:r>
      <w:r w:rsidR="005D6606" w:rsidRPr="005762ED">
        <w:rPr>
          <w:rFonts w:ascii="Times New Roman" w:hAnsi="Times New Roman"/>
          <w:bCs/>
          <w:sz w:val="28"/>
          <w:szCs w:val="28"/>
        </w:rPr>
        <w:t xml:space="preserve"> </w:t>
      </w:r>
      <w:r w:rsidR="0049328C">
        <w:rPr>
          <w:rFonts w:ascii="Times New Roman" w:hAnsi="Times New Roman"/>
          <w:bCs/>
          <w:sz w:val="28"/>
          <w:szCs w:val="28"/>
        </w:rPr>
        <w:t>в</w:t>
      </w:r>
      <w:r w:rsidR="005D6606" w:rsidRPr="005762ED">
        <w:rPr>
          <w:rFonts w:ascii="Times New Roman" w:hAnsi="Times New Roman"/>
          <w:bCs/>
          <w:sz w:val="28"/>
          <w:szCs w:val="28"/>
        </w:rPr>
        <w:t>ідділу.</w:t>
      </w:r>
    </w:p>
    <w:p w:rsidR="0049328C" w:rsidRPr="005762ED" w:rsidRDefault="0049328C" w:rsidP="005D66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E67141" w:rsidRPr="00EB65CD" w:rsidTr="0049328C">
        <w:trPr>
          <w:trHeight w:val="408"/>
        </w:trPr>
        <w:tc>
          <w:tcPr>
            <w:tcW w:w="9889" w:type="dxa"/>
            <w:hideMark/>
          </w:tcPr>
          <w:p w:rsidR="00E67141" w:rsidRDefault="00E67141" w:rsidP="00FD52C4">
            <w:pPr>
              <w:spacing w:after="0" w:line="240" w:lineRule="auto"/>
              <w:ind w:right="-284" w:firstLine="4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Умови оплати праці:</w:t>
            </w:r>
          </w:p>
        </w:tc>
      </w:tr>
      <w:tr w:rsidR="00E67141" w:rsidRPr="00EB65CD" w:rsidTr="0049328C">
        <w:trPr>
          <w:trHeight w:val="709"/>
        </w:trPr>
        <w:tc>
          <w:tcPr>
            <w:tcW w:w="9889" w:type="dxa"/>
          </w:tcPr>
          <w:p w:rsidR="00E67141" w:rsidRDefault="00E67141" w:rsidP="004932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посадовий оклад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відповідно до постанови Кабінету Міні</w:t>
            </w:r>
            <w:r w:rsidR="0049328C">
              <w:rPr>
                <w:rFonts w:ascii="Times New Roman" w:hAnsi="Times New Roman"/>
                <w:noProof/>
                <w:sz w:val="28"/>
                <w:szCs w:val="28"/>
              </w:rPr>
              <w:t xml:space="preserve">стрів України від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 квітня 2019 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>
              <w:rPr>
                <w:rFonts w:ascii="Times New Roman" w:hAnsi="Times New Roman"/>
                <w:sz w:val="28"/>
              </w:rPr>
              <w:t xml:space="preserve"> та наказу Голови Служби судової охорони від </w:t>
            </w:r>
            <w:r w:rsidR="009B034A">
              <w:rPr>
                <w:rFonts w:ascii="Times New Roman" w:hAnsi="Times New Roman"/>
                <w:sz w:val="28"/>
              </w:rPr>
              <w:t>27.12</w:t>
            </w:r>
            <w:r>
              <w:rPr>
                <w:rFonts w:ascii="Times New Roman" w:hAnsi="Times New Roman"/>
                <w:sz w:val="28"/>
              </w:rPr>
              <w:t>.2019 №</w:t>
            </w:r>
            <w:r w:rsidR="0049328C">
              <w:rPr>
                <w:rFonts w:ascii="Times New Roman" w:hAnsi="Times New Roman"/>
                <w:sz w:val="28"/>
              </w:rPr>
              <w:t> </w:t>
            </w:r>
            <w:r w:rsidR="009B034A">
              <w:rPr>
                <w:rFonts w:ascii="Times New Roman" w:hAnsi="Times New Roman"/>
                <w:sz w:val="28"/>
              </w:rPr>
              <w:t>281</w:t>
            </w:r>
            <w:r>
              <w:rPr>
                <w:rFonts w:ascii="Times New Roman" w:hAnsi="Times New Roman"/>
                <w:sz w:val="28"/>
              </w:rPr>
              <w:t xml:space="preserve"> «Про встановлення посадових окладів співробітникам територіальних підро</w:t>
            </w:r>
            <w:r w:rsidR="0049328C">
              <w:rPr>
                <w:rFonts w:ascii="Times New Roman" w:hAnsi="Times New Roman"/>
                <w:sz w:val="28"/>
              </w:rPr>
              <w:t xml:space="preserve">зділів Служби судової охорони» </w:t>
            </w:r>
            <w:r w:rsidRPr="005504CB">
              <w:rPr>
                <w:rFonts w:ascii="Times New Roman" w:hAnsi="Times New Roman"/>
                <w:sz w:val="28"/>
              </w:rPr>
              <w:t>– 8030 гривень;</w:t>
            </w:r>
          </w:p>
        </w:tc>
      </w:tr>
      <w:tr w:rsidR="00E67141" w:rsidRPr="00EB65CD" w:rsidTr="0049328C">
        <w:trPr>
          <w:trHeight w:val="408"/>
        </w:trPr>
        <w:tc>
          <w:tcPr>
            <w:tcW w:w="9889" w:type="dxa"/>
          </w:tcPr>
          <w:p w:rsidR="00E67141" w:rsidRDefault="0049328C" w:rsidP="004932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</w:t>
            </w:r>
            <w:r w:rsidR="00E67141">
              <w:rPr>
                <w:rFonts w:ascii="Times New Roman" w:hAnsi="Times New Roman"/>
                <w:sz w:val="28"/>
                <w:szCs w:val="28"/>
              </w:rPr>
              <w:t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67141" w:rsidRDefault="00E67141" w:rsidP="004932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41" w:rsidRPr="00EB65CD" w:rsidTr="0049328C">
        <w:trPr>
          <w:trHeight w:val="408"/>
        </w:trPr>
        <w:tc>
          <w:tcPr>
            <w:tcW w:w="9889" w:type="dxa"/>
            <w:hideMark/>
          </w:tcPr>
          <w:p w:rsidR="00E67141" w:rsidRPr="00EB65CD" w:rsidRDefault="00E67141" w:rsidP="0049328C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3. Інформація про строковість чи безстроковість призначення </w:t>
            </w:r>
            <w:r w:rsidRPr="00EB65C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lastRenderedPageBreak/>
              <w:t>на</w:t>
            </w:r>
            <w:r w:rsidR="0049328C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 </w:t>
            </w:r>
            <w:r w:rsidRPr="00EB65C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посаду:</w:t>
            </w:r>
            <w:r w:rsidRPr="00EB65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E67141" w:rsidRPr="00EB65CD" w:rsidTr="0049328C">
        <w:trPr>
          <w:trHeight w:val="408"/>
        </w:trPr>
        <w:tc>
          <w:tcPr>
            <w:tcW w:w="9889" w:type="dxa"/>
            <w:hideMark/>
          </w:tcPr>
          <w:p w:rsidR="00E67141" w:rsidRPr="00EB65CD" w:rsidRDefault="00E67141" w:rsidP="00A93E9F">
            <w:pPr>
              <w:spacing w:after="0" w:line="240" w:lineRule="auto"/>
              <w:ind w:firstLine="4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65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безстроково.</w:t>
            </w:r>
          </w:p>
        </w:tc>
      </w:tr>
      <w:tr w:rsidR="00E67141" w:rsidRPr="00EB65CD" w:rsidTr="0049328C">
        <w:trPr>
          <w:trHeight w:val="408"/>
        </w:trPr>
        <w:tc>
          <w:tcPr>
            <w:tcW w:w="9889" w:type="dxa"/>
            <w:hideMark/>
          </w:tcPr>
          <w:p w:rsidR="00E67141" w:rsidRPr="00EB65CD" w:rsidRDefault="00E67141" w:rsidP="00A93E9F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65CD">
              <w:rPr>
                <w:rFonts w:ascii="Times New Roman" w:hAnsi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E67141" w:rsidRPr="00EB65CD" w:rsidTr="0049328C">
        <w:trPr>
          <w:trHeight w:val="408"/>
        </w:trPr>
        <w:tc>
          <w:tcPr>
            <w:tcW w:w="9889" w:type="dxa"/>
          </w:tcPr>
          <w:p w:rsidR="00FD52C4" w:rsidRPr="00952B3D" w:rsidRDefault="00FD52C4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:rsidR="00FD52C4" w:rsidRPr="00952B3D" w:rsidRDefault="00FD52C4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2) копія паспорта громадянина України; </w:t>
            </w:r>
          </w:p>
          <w:p w:rsidR="00FD52C4" w:rsidRPr="00952B3D" w:rsidRDefault="00FD52C4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3) копії (копії) документа (документів) про освіту; </w:t>
            </w:r>
          </w:p>
          <w:p w:rsidR="00FD52C4" w:rsidRPr="00952B3D" w:rsidRDefault="0049328C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4) </w:t>
            </w:r>
            <w:r w:rsidR="00FD52C4" w:rsidRPr="00952B3D">
              <w:rPr>
                <w:rFonts w:ascii="Times New Roman" w:hAnsi="Times New Roman"/>
                <w:sz w:val="28"/>
              </w:rPr>
              <w:t xml:space="preserve">заповнена особова картка визначеного зразка, автобіографія, фотокартка розміром 30 х 40 мм; </w:t>
            </w:r>
          </w:p>
          <w:p w:rsidR="00FD52C4" w:rsidRPr="00952B3D" w:rsidRDefault="00FD52C4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:rsidR="00FD52C4" w:rsidRPr="00952B3D" w:rsidRDefault="00FD52C4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6) копія трудової книжки (за наявності); </w:t>
            </w:r>
          </w:p>
          <w:p w:rsidR="00FD52C4" w:rsidRPr="00E20C61" w:rsidRDefault="00FD52C4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E20C61">
              <w:rPr>
                <w:rFonts w:ascii="Times New Roman" w:hAnsi="Times New Roman"/>
                <w:sz w:val="28"/>
              </w:rPr>
              <w:t xml:space="preserve">7) </w:t>
            </w:r>
            <w:bookmarkStart w:id="3" w:name="_Hlk37423662"/>
            <w:r w:rsidRPr="00E20C61">
              <w:rPr>
                <w:rFonts w:ascii="Times New Roman" w:hAnsi="Times New Roman"/>
                <w:sz w:val="28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</w:t>
            </w:r>
            <w:r>
              <w:rPr>
                <w:rFonts w:ascii="Times New Roman" w:hAnsi="Times New Roman"/>
                <w:sz w:val="28"/>
              </w:rPr>
              <w:t>рі охорони здоров’я (форма 086), або медична довідка про відсутність протипоказань до фізичних навантажень</w:t>
            </w:r>
            <w:bookmarkEnd w:id="3"/>
            <w:r w:rsidR="0049328C">
              <w:rPr>
                <w:rFonts w:ascii="Times New Roman" w:hAnsi="Times New Roman"/>
                <w:sz w:val="28"/>
              </w:rPr>
              <w:t>;</w:t>
            </w:r>
          </w:p>
          <w:p w:rsidR="00FD52C4" w:rsidRPr="00952B3D" w:rsidRDefault="00FD52C4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952B3D">
              <w:rPr>
                <w:rFonts w:ascii="Times New Roman" w:hAnsi="Times New Roman"/>
                <w:sz w:val="28"/>
              </w:rPr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:rsidR="00E67141" w:rsidRPr="00EB65CD" w:rsidRDefault="00E67141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E67141" w:rsidRPr="00EB65CD" w:rsidRDefault="00E67141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У відповідності до частини 3 статті 54 Закону Укра</w:t>
            </w:r>
            <w:r w:rsidR="0049328C">
              <w:rPr>
                <w:rFonts w:ascii="Times New Roman" w:hAnsi="Times New Roman"/>
                <w:sz w:val="28"/>
                <w:szCs w:val="28"/>
              </w:rPr>
              <w:t xml:space="preserve">їни «Про Національну поліцію», </w:t>
            </w:r>
            <w:r w:rsidRPr="00EB65CD">
              <w:rPr>
                <w:rStyle w:val="rvts0"/>
                <w:rFonts w:ascii="Times New Roman" w:hAnsi="Times New Roman"/>
                <w:sz w:val="28"/>
                <w:szCs w:val="28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E67141" w:rsidRPr="00EB65CD" w:rsidRDefault="00E67141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41" w:rsidRPr="00EA2004" w:rsidTr="0049328C">
        <w:trPr>
          <w:trHeight w:val="408"/>
        </w:trPr>
        <w:tc>
          <w:tcPr>
            <w:tcW w:w="9889" w:type="dxa"/>
            <w:hideMark/>
          </w:tcPr>
          <w:p w:rsidR="00FD52C4" w:rsidRDefault="00904A29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bookmarkStart w:id="4" w:name="_GoBack"/>
            <w:r w:rsidRPr="00904A29">
              <w:rPr>
                <w:rFonts w:ascii="Times New Roman" w:hAnsi="Times New Roman"/>
                <w:sz w:val="28"/>
              </w:rPr>
              <w:t xml:space="preserve">Документи приймаються з 08.00 год. </w:t>
            </w:r>
            <w:r w:rsidR="00754AC8">
              <w:rPr>
                <w:rFonts w:ascii="Times New Roman" w:hAnsi="Times New Roman"/>
                <w:sz w:val="28"/>
              </w:rPr>
              <w:t>1 травня</w:t>
            </w:r>
            <w:r w:rsidRPr="00904A29">
              <w:rPr>
                <w:rFonts w:ascii="Times New Roman" w:hAnsi="Times New Roman"/>
                <w:sz w:val="28"/>
              </w:rPr>
              <w:t xml:space="preserve"> 2020 року до </w:t>
            </w:r>
            <w:r w:rsidR="00754AC8">
              <w:rPr>
                <w:rFonts w:ascii="Times New Roman" w:hAnsi="Times New Roman"/>
                <w:sz w:val="28"/>
              </w:rPr>
              <w:t>16</w:t>
            </w:r>
            <w:r w:rsidRPr="00904A29">
              <w:rPr>
                <w:rFonts w:ascii="Times New Roman" w:hAnsi="Times New Roman"/>
                <w:sz w:val="28"/>
              </w:rPr>
              <w:t>.</w:t>
            </w:r>
            <w:r w:rsidR="00754AC8">
              <w:rPr>
                <w:rFonts w:ascii="Times New Roman" w:hAnsi="Times New Roman"/>
                <w:sz w:val="28"/>
              </w:rPr>
              <w:t>30</w:t>
            </w:r>
            <w:r w:rsidRPr="00904A29">
              <w:rPr>
                <w:rFonts w:ascii="Times New Roman" w:hAnsi="Times New Roman"/>
                <w:sz w:val="28"/>
              </w:rPr>
              <w:t xml:space="preserve"> год. </w:t>
            </w:r>
            <w:r w:rsidR="00754AC8">
              <w:rPr>
                <w:rFonts w:ascii="Times New Roman" w:hAnsi="Times New Roman"/>
                <w:sz w:val="28"/>
              </w:rPr>
              <w:t>11 </w:t>
            </w:r>
            <w:r w:rsidRPr="00904A29">
              <w:rPr>
                <w:rFonts w:ascii="Times New Roman" w:hAnsi="Times New Roman"/>
                <w:sz w:val="28"/>
              </w:rPr>
              <w:t xml:space="preserve">травня 2020 року, за адресою: м. Дніпро, житловий масив Придніпровський, вул. Космонавта Волкова, буд. 6 Б, </w:t>
            </w:r>
            <w:proofErr w:type="spellStart"/>
            <w:r w:rsidRPr="00904A29">
              <w:rPr>
                <w:rFonts w:ascii="Times New Roman" w:hAnsi="Times New Roman"/>
                <w:sz w:val="28"/>
              </w:rPr>
              <w:t>каб</w:t>
            </w:r>
            <w:proofErr w:type="spellEnd"/>
            <w:r w:rsidRPr="00904A29">
              <w:rPr>
                <w:rFonts w:ascii="Times New Roman" w:hAnsi="Times New Roman"/>
                <w:sz w:val="28"/>
              </w:rPr>
              <w:t>. № 314, територіальне управління Служби судової охорони у Дніпропетровській області.</w:t>
            </w:r>
          </w:p>
          <w:bookmarkEnd w:id="4"/>
          <w:p w:rsidR="00904A29" w:rsidRPr="00EA2004" w:rsidRDefault="00904A29" w:rsidP="0049328C">
            <w:pPr>
              <w:spacing w:after="0" w:line="257" w:lineRule="auto"/>
              <w:ind w:firstLine="709"/>
              <w:jc w:val="both"/>
            </w:pPr>
          </w:p>
        </w:tc>
      </w:tr>
      <w:tr w:rsidR="00E67141" w:rsidRPr="00EA2004" w:rsidTr="0049328C">
        <w:trPr>
          <w:trHeight w:val="408"/>
        </w:trPr>
        <w:tc>
          <w:tcPr>
            <w:tcW w:w="9889" w:type="dxa"/>
            <w:hideMark/>
          </w:tcPr>
          <w:p w:rsidR="00E67141" w:rsidRPr="00EA2004" w:rsidRDefault="0049328C" w:rsidP="0049328C">
            <w:pPr>
              <w:spacing w:after="0" w:line="257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E67141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r w:rsidR="00E67141" w:rsidRPr="00EA20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 w:rsidR="00562F06" w:rsidRPr="00562F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фізичного захисту, організації безпеки суддів </w:t>
            </w:r>
            <w:r w:rsidR="005F11B6" w:rsidRPr="005F11B6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та підтримки </w:t>
            </w:r>
            <w:r w:rsidR="00E67141" w:rsidRPr="005F11B6">
              <w:rPr>
                <w:rFonts w:ascii="Times New Roman" w:hAnsi="Times New Roman"/>
                <w:bCs/>
                <w:sz w:val="28"/>
                <w:szCs w:val="28"/>
              </w:rPr>
              <w:t>територіального управління Служби судової охорони 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="00E67141" w:rsidRPr="00562F06">
              <w:rPr>
                <w:rFonts w:ascii="Times New Roman" w:hAnsi="Times New Roman"/>
                <w:sz w:val="28"/>
                <w:szCs w:val="28"/>
              </w:rPr>
              <w:t>Дніпропе</w:t>
            </w:r>
            <w:r w:rsidR="00E67141">
              <w:rPr>
                <w:rFonts w:ascii="Times New Roman" w:hAnsi="Times New Roman"/>
                <w:sz w:val="28"/>
                <w:szCs w:val="28"/>
              </w:rPr>
              <w:t>тровській</w:t>
            </w:r>
            <w:r w:rsidR="00E67141" w:rsidRPr="00EA2004">
              <w:rPr>
                <w:rFonts w:ascii="Times New Roman" w:hAnsi="Times New Roman"/>
                <w:sz w:val="28"/>
                <w:szCs w:val="28"/>
              </w:rPr>
      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      </w:r>
            <w:r w:rsidR="00E67141" w:rsidRPr="00EA20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пов’язані зі службою в поліції (частина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7141" w:rsidRPr="00EA2004">
              <w:rPr>
                <w:rFonts w:ascii="Times New Roman" w:hAnsi="Times New Roman"/>
                <w:sz w:val="28"/>
                <w:szCs w:val="28"/>
              </w:rPr>
              <w:t xml:space="preserve"> статті 163 Закону України «Про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67141" w:rsidRPr="00EA2004">
              <w:rPr>
                <w:rFonts w:ascii="Times New Roman" w:hAnsi="Times New Roman"/>
                <w:sz w:val="28"/>
                <w:szCs w:val="28"/>
              </w:rPr>
              <w:t>судоустрій і статус суддів»).</w:t>
            </w:r>
          </w:p>
        </w:tc>
      </w:tr>
      <w:tr w:rsidR="00E67141" w:rsidRPr="00EA2004" w:rsidTr="0049328C">
        <w:trPr>
          <w:trHeight w:val="408"/>
        </w:trPr>
        <w:tc>
          <w:tcPr>
            <w:tcW w:w="9889" w:type="dxa"/>
          </w:tcPr>
          <w:p w:rsidR="00E67141" w:rsidRPr="00EA2004" w:rsidRDefault="00E67141" w:rsidP="0049328C">
            <w:pPr>
              <w:spacing w:after="0" w:line="25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41" w:rsidRPr="00EA2004" w:rsidTr="0049328C">
        <w:trPr>
          <w:trHeight w:val="408"/>
        </w:trPr>
        <w:tc>
          <w:tcPr>
            <w:tcW w:w="9889" w:type="dxa"/>
            <w:hideMark/>
          </w:tcPr>
          <w:p w:rsidR="00E67141" w:rsidRPr="00EB65CD" w:rsidRDefault="00E67141" w:rsidP="0049328C">
            <w:pPr>
              <w:spacing w:after="0" w:line="257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  <w:r w:rsidRPr="00EB65CD">
              <w:rPr>
                <w:rFonts w:ascii="Times New Roman" w:hAnsi="Times New Roman"/>
                <w:b/>
                <w:sz w:val="28"/>
              </w:rPr>
              <w:t>5. Місце, дата та час початку проведення конкурсу:</w:t>
            </w:r>
          </w:p>
          <w:p w:rsidR="00EA553B" w:rsidRDefault="00EA553B" w:rsidP="0049328C">
            <w:pPr>
              <w:tabs>
                <w:tab w:val="left" w:pos="1410"/>
              </w:tabs>
              <w:spacing w:after="0" w:line="257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bookmarkStart w:id="5" w:name="_Hlk34915294"/>
            <w:r w:rsidRPr="00EB65CD">
              <w:rPr>
                <w:rFonts w:ascii="Times New Roman" w:hAnsi="Times New Roman"/>
                <w:sz w:val="28"/>
              </w:rPr>
              <w:t xml:space="preserve">м. </w:t>
            </w:r>
            <w:r>
              <w:rPr>
                <w:rFonts w:ascii="Times New Roman" w:hAnsi="Times New Roman"/>
                <w:sz w:val="28"/>
              </w:rPr>
              <w:t>Дніпро</w:t>
            </w:r>
            <w:r w:rsidRPr="00EB65CD">
              <w:rPr>
                <w:rFonts w:ascii="Times New Roman" w:hAnsi="Times New Roman"/>
                <w:sz w:val="28"/>
              </w:rPr>
              <w:t xml:space="preserve">, вул. </w:t>
            </w:r>
            <w:r>
              <w:rPr>
                <w:rFonts w:ascii="Times New Roman" w:hAnsi="Times New Roman"/>
                <w:sz w:val="28"/>
              </w:rPr>
              <w:t xml:space="preserve">Космонавта Волкова, буд. 6 Б, </w:t>
            </w:r>
            <w:proofErr w:type="spellStart"/>
            <w:r>
              <w:rPr>
                <w:rFonts w:ascii="Times New Roman" w:hAnsi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</w:rPr>
              <w:t>. № 314</w:t>
            </w:r>
            <w:r w:rsidRPr="00EB65CD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EB65CD">
              <w:rPr>
                <w:rFonts w:ascii="Times New Roman" w:hAnsi="Times New Roman"/>
                <w:sz w:val="28"/>
              </w:rPr>
              <w:t xml:space="preserve">ериторіальне управління Служби судової охорони у </w:t>
            </w:r>
            <w:r>
              <w:rPr>
                <w:rFonts w:ascii="Times New Roman" w:hAnsi="Times New Roman"/>
                <w:sz w:val="28"/>
              </w:rPr>
              <w:t>Дніпропетровській</w:t>
            </w:r>
            <w:r w:rsidRPr="00EB65CD">
              <w:rPr>
                <w:rFonts w:ascii="Times New Roman" w:hAnsi="Times New Roman"/>
                <w:sz w:val="28"/>
              </w:rPr>
              <w:t xml:space="preserve"> області </w:t>
            </w:r>
            <w:r w:rsidRPr="001355A3">
              <w:rPr>
                <w:rFonts w:ascii="Times New Roman" w:hAnsi="Times New Roman"/>
                <w:sz w:val="28"/>
              </w:rPr>
              <w:t xml:space="preserve">з 09.00 год. </w:t>
            </w:r>
            <w:r w:rsidR="00037DB7">
              <w:rPr>
                <w:rFonts w:ascii="Times New Roman" w:hAnsi="Times New Roman"/>
                <w:sz w:val="28"/>
                <w:lang w:val="ru-RU"/>
              </w:rPr>
              <w:t>1</w:t>
            </w:r>
            <w:r w:rsidR="00754AC8">
              <w:rPr>
                <w:rFonts w:ascii="Times New Roman" w:hAnsi="Times New Roman"/>
                <w:sz w:val="28"/>
                <w:lang w:val="ru-RU"/>
              </w:rPr>
              <w:t>5</w:t>
            </w:r>
            <w:r w:rsidR="0049328C">
              <w:rPr>
                <w:rFonts w:ascii="Times New Roman" w:hAnsi="Times New Roman"/>
                <w:sz w:val="28"/>
              </w:rPr>
              <w:t> </w:t>
            </w:r>
            <w:r w:rsidR="00FD52C4" w:rsidRPr="00FD52C4">
              <w:rPr>
                <w:rFonts w:ascii="Times New Roman" w:hAnsi="Times New Roman"/>
                <w:sz w:val="28"/>
              </w:rPr>
              <w:t xml:space="preserve">травня </w:t>
            </w:r>
            <w:r w:rsidRPr="00FD52C4">
              <w:rPr>
                <w:rFonts w:ascii="Times New Roman" w:hAnsi="Times New Roman"/>
                <w:sz w:val="28"/>
              </w:rPr>
              <w:t>2020 року.</w:t>
            </w:r>
          </w:p>
          <w:bookmarkEnd w:id="5"/>
          <w:p w:rsidR="00E67141" w:rsidRPr="00EB65CD" w:rsidRDefault="00E67141" w:rsidP="0049328C">
            <w:pPr>
              <w:spacing w:after="0" w:line="257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FD52C4" w:rsidRPr="00037DB7" w:rsidRDefault="00FD52C4" w:rsidP="0049328C">
            <w:pPr>
              <w:spacing w:after="0" w:line="257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  <w:r w:rsidRPr="00297C79">
              <w:rPr>
                <w:rFonts w:ascii="Times New Roman" w:hAnsi="Times New Roman"/>
                <w:b/>
                <w:sz w:val="28"/>
              </w:rPr>
              <w:t xml:space="preserve">6. Прізвище, ім’я та по батькові, номер телефону та </w:t>
            </w:r>
            <w:r w:rsidRPr="00037DB7">
              <w:rPr>
                <w:rFonts w:ascii="Times New Roman" w:hAnsi="Times New Roman"/>
                <w:b/>
                <w:sz w:val="28"/>
              </w:rPr>
              <w:t>адреса електронної пошти особи, яка надає додаткову інформацію з питань проведення конкурсу:</w:t>
            </w:r>
          </w:p>
          <w:p w:rsidR="00FD52C4" w:rsidRDefault="00FD52C4" w:rsidP="0049328C">
            <w:pPr>
              <w:spacing w:after="0" w:line="257" w:lineRule="auto"/>
              <w:ind w:left="851"/>
              <w:rPr>
                <w:rFonts w:ascii="Times New Roman" w:hAnsi="Times New Roman"/>
                <w:sz w:val="28"/>
              </w:rPr>
            </w:pPr>
            <w:proofErr w:type="spellStart"/>
            <w:r w:rsidRPr="00037DB7">
              <w:rPr>
                <w:rFonts w:ascii="Times New Roman" w:hAnsi="Times New Roman"/>
                <w:sz w:val="28"/>
              </w:rPr>
              <w:t>Поленко</w:t>
            </w:r>
            <w:proofErr w:type="spellEnd"/>
            <w:r w:rsidRPr="00037DB7">
              <w:rPr>
                <w:rFonts w:ascii="Times New Roman" w:hAnsi="Times New Roman"/>
                <w:sz w:val="28"/>
              </w:rPr>
              <w:t xml:space="preserve"> Максим Сергійович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D52C4" w:rsidRPr="00037DB7" w:rsidRDefault="00FD52C4" w:rsidP="0049328C">
            <w:pPr>
              <w:spacing w:after="0" w:line="257" w:lineRule="auto"/>
              <w:ind w:left="851"/>
              <w:rPr>
                <w:lang w:val="ru-RU"/>
              </w:rPr>
            </w:pPr>
            <w:r w:rsidRPr="00E20C61">
              <w:rPr>
                <w:rFonts w:ascii="Times New Roman" w:hAnsi="Times New Roman"/>
                <w:sz w:val="28"/>
              </w:rPr>
              <w:t>097- 731- 54- 96</w:t>
            </w:r>
            <w:r w:rsidR="00037DB7">
              <w:rPr>
                <w:rFonts w:ascii="Times New Roman" w:hAnsi="Times New Roman"/>
                <w:sz w:val="28"/>
              </w:rPr>
              <w:t>, 056-722-21-13</w:t>
            </w:r>
            <w:r w:rsidR="00037DB7">
              <w:rPr>
                <w:rFonts w:ascii="Times New Roman" w:hAnsi="Times New Roman"/>
                <w:sz w:val="28"/>
                <w:lang w:val="ru-RU"/>
              </w:rPr>
              <w:t xml:space="preserve">, </w:t>
            </w:r>
            <w:r w:rsidR="00037DB7" w:rsidRPr="00037DB7">
              <w:rPr>
                <w:rFonts w:ascii="Times New Roman" w:hAnsi="Times New Roman"/>
                <w:sz w:val="28"/>
                <w:lang w:val="ru-RU"/>
              </w:rPr>
              <w:t>kadryssodnepr@ukr.net</w:t>
            </w:r>
          </w:p>
          <w:p w:rsidR="00E67141" w:rsidRPr="00106014" w:rsidRDefault="00E67141" w:rsidP="0049328C">
            <w:pPr>
              <w:spacing w:after="0" w:line="257" w:lineRule="auto"/>
              <w:ind w:firstLine="46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67141" w:rsidRPr="00EA2004" w:rsidTr="0049328C">
        <w:trPr>
          <w:trHeight w:val="408"/>
        </w:trPr>
        <w:tc>
          <w:tcPr>
            <w:tcW w:w="9889" w:type="dxa"/>
          </w:tcPr>
          <w:p w:rsidR="00E67141" w:rsidRPr="00EA2004" w:rsidRDefault="00E67141" w:rsidP="00A93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141" w:rsidRPr="005D6606" w:rsidTr="0049328C">
        <w:trPr>
          <w:trHeight w:val="408"/>
        </w:trPr>
        <w:tc>
          <w:tcPr>
            <w:tcW w:w="9889" w:type="dxa"/>
          </w:tcPr>
          <w:p w:rsidR="00E67141" w:rsidRPr="005D6606" w:rsidRDefault="00E67141" w:rsidP="0049328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5D6606">
              <w:rPr>
                <w:rFonts w:ascii="Times New Roman" w:hAnsi="Times New Roman"/>
                <w:b/>
                <w:color w:val="000000" w:themeColor="text1"/>
                <w:sz w:val="28"/>
              </w:rPr>
              <w:t>Кваліфікаційні вимоги.</w:t>
            </w:r>
          </w:p>
          <w:p w:rsidR="00E67141" w:rsidRPr="005D6606" w:rsidRDefault="00E67141" w:rsidP="0049328C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tbl>
            <w:tblPr>
              <w:tblW w:w="0" w:type="auto"/>
              <w:tblLook w:val="04A0"/>
            </w:tblPr>
            <w:tblGrid>
              <w:gridCol w:w="4768"/>
              <w:gridCol w:w="4769"/>
            </w:tblGrid>
            <w:tr w:rsidR="005D6606" w:rsidRPr="005D6606" w:rsidTr="00A93E9F">
              <w:tc>
                <w:tcPr>
                  <w:tcW w:w="4768" w:type="dxa"/>
                  <w:hideMark/>
                </w:tcPr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1. Освіта 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5D6606" w:rsidRDefault="00E67141" w:rsidP="00741F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5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Вища освіта </w:t>
                  </w:r>
                  <w:r w:rsidR="0049328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r w:rsidR="00562F06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галузі </w:t>
                  </w: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«Право», «Воєнні науки, національна безпека, безпека державного кордону»</w:t>
                  </w:r>
                  <w:r w:rsidR="00562F06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, «Цивільна безпека»</w:t>
                  </w: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9328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за </w:t>
                  </w:r>
                  <w:r w:rsidRPr="005D6606">
                    <w:rPr>
                      <w:rStyle w:val="rvts0"/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ступенем вищої освіти </w:t>
                  </w: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магістр*.</w:t>
                  </w:r>
                </w:p>
              </w:tc>
            </w:tr>
            <w:tr w:rsidR="005D6606" w:rsidRPr="005D6606" w:rsidTr="00331E3B">
              <w:trPr>
                <w:trHeight w:val="2261"/>
              </w:trPr>
              <w:tc>
                <w:tcPr>
                  <w:tcW w:w="4768" w:type="dxa"/>
                  <w:hideMark/>
                </w:tcPr>
                <w:p w:rsidR="00E67141" w:rsidRPr="005D6606" w:rsidRDefault="00E67141" w:rsidP="0049328C">
                  <w:pPr>
                    <w:spacing w:after="0"/>
                    <w:contextualSpacing/>
                    <w:jc w:val="both"/>
                    <w:rPr>
                      <w:color w:val="000000" w:themeColor="text1"/>
                      <w:sz w:val="28"/>
                      <w:szCs w:val="24"/>
                    </w:rPr>
                  </w:pP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2. Досвід роботи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5D6606" w:rsidRDefault="0049328C" w:rsidP="00C700FE">
                  <w:pPr>
                    <w:jc w:val="both"/>
                    <w:rPr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С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таж роботи в правоохоронних органах або військових формуваннях не менше </w:t>
                  </w:r>
                  <w:r w:rsidR="0054661A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10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 років; досвід роботи на  керівних посадах – не менше </w:t>
                  </w:r>
                  <w:r w:rsidR="00C700FE" w:rsidRPr="00EB556A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5</w:t>
                  </w:r>
                  <w:r w:rsidR="00C700FE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 років</w:t>
                  </w:r>
                  <w:r w:rsidR="00630899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 </w:t>
                  </w:r>
                </w:p>
              </w:tc>
            </w:tr>
            <w:tr w:rsidR="005D6606" w:rsidRPr="005D6606" w:rsidTr="00A93E9F">
              <w:tc>
                <w:tcPr>
                  <w:tcW w:w="4768" w:type="dxa"/>
                  <w:hideMark/>
                </w:tcPr>
                <w:p w:rsidR="00E67141" w:rsidRPr="005D6606" w:rsidRDefault="00E67141" w:rsidP="004932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3. Володіння державною мово</w:t>
                  </w:r>
                  <w:r w:rsidR="0049328C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ю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5D6606" w:rsidRDefault="00E67141" w:rsidP="0049328C">
                  <w:pPr>
                    <w:spacing w:after="0"/>
                    <w:contextualSpacing/>
                    <w:jc w:val="both"/>
                    <w:rPr>
                      <w:color w:val="000000" w:themeColor="text1"/>
                      <w:sz w:val="28"/>
                      <w:szCs w:val="24"/>
                    </w:rPr>
                  </w:pP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Вільне володіння державною мовою</w:t>
                  </w:r>
                </w:p>
              </w:tc>
            </w:tr>
            <w:tr w:rsidR="005D6606" w:rsidRPr="005D6606" w:rsidTr="00A93E9F">
              <w:tc>
                <w:tcPr>
                  <w:tcW w:w="9537" w:type="dxa"/>
                  <w:gridSpan w:val="2"/>
                  <w:hideMark/>
                </w:tcPr>
                <w:p w:rsidR="0049328C" w:rsidRDefault="0049328C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ind w:left="3848" w:right="-3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4"/>
                    </w:rPr>
                  </w:pPr>
                </w:p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ind w:left="3848" w:right="-38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4"/>
                    </w:rPr>
                  </w:pPr>
                  <w:r w:rsidRPr="005D6606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4"/>
                    </w:rPr>
                    <w:t xml:space="preserve">Вимоги до компетентності. </w:t>
                  </w:r>
                </w:p>
              </w:tc>
            </w:tr>
            <w:tr w:rsidR="005D6606" w:rsidRPr="005D6606" w:rsidTr="00A93E9F">
              <w:tc>
                <w:tcPr>
                  <w:tcW w:w="4768" w:type="dxa"/>
                </w:tcPr>
                <w:p w:rsidR="00E67141" w:rsidRPr="005D6606" w:rsidRDefault="00E67141" w:rsidP="0049328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1. Наявність лідерських якостей</w:t>
                  </w:r>
                </w:p>
                <w:p w:rsidR="00E67141" w:rsidRPr="0049328C" w:rsidRDefault="00E67141" w:rsidP="004932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769" w:type="dxa"/>
                  <w:hideMark/>
                </w:tcPr>
                <w:p w:rsidR="0049328C" w:rsidRPr="0049328C" w:rsidRDefault="0049328C" w:rsidP="004932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10"/>
                      <w:szCs w:val="10"/>
                      <w:lang w:eastAsia="ru-RU"/>
                    </w:rPr>
                  </w:pPr>
                </w:p>
                <w:p w:rsidR="00E67141" w:rsidRPr="005D6606" w:rsidRDefault="0049328C" w:rsidP="004932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 xml:space="preserve">Встановлення цілей, пріоритетів </w:t>
                  </w:r>
                  <w:r w:rsidR="00E67141"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 xml:space="preserve">та орієнтирів; </w:t>
                  </w:r>
                </w:p>
                <w:p w:rsidR="00E67141" w:rsidRPr="005D6606" w:rsidRDefault="00E67141" w:rsidP="0049328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 xml:space="preserve">Стратегічне планування; Багатофункціональність; </w:t>
                  </w:r>
                </w:p>
                <w:p w:rsidR="00E67141" w:rsidRDefault="00E67141" w:rsidP="0049328C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Ведення ділових переговорів; Досягнення кінцевих результатів.</w:t>
                  </w:r>
                </w:p>
                <w:p w:rsidR="00547419" w:rsidRPr="005D6606" w:rsidRDefault="00547419" w:rsidP="0049328C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5D6606" w:rsidRPr="005D6606" w:rsidTr="00A93E9F">
              <w:tc>
                <w:tcPr>
                  <w:tcW w:w="4768" w:type="dxa"/>
                  <w:hideMark/>
                </w:tcPr>
                <w:p w:rsidR="00E67141" w:rsidRPr="0049328C" w:rsidRDefault="00E67141" w:rsidP="004932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49328C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2.Вміння приймати ефективні рішення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5D6606" w:rsidRDefault="00E67141" w:rsidP="004932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Здатність швидко приймати рішення та діяти </w:t>
                  </w:r>
                  <w:r w:rsidRPr="005D6606">
                    <w:rPr>
                      <w:color w:val="000000" w:themeColor="text1"/>
                      <w:sz w:val="28"/>
                      <w:szCs w:val="24"/>
                    </w:rPr>
                    <w:t xml:space="preserve">в </w:t>
                  </w: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екстремальних ситуаціях.</w:t>
                  </w:r>
                </w:p>
              </w:tc>
            </w:tr>
            <w:tr w:rsidR="005D6606" w:rsidRPr="005D6606" w:rsidTr="00A93E9F">
              <w:tc>
                <w:tcPr>
                  <w:tcW w:w="4768" w:type="dxa"/>
                  <w:hideMark/>
                </w:tcPr>
                <w:p w:rsidR="00E67141" w:rsidRPr="0049328C" w:rsidRDefault="00E67141" w:rsidP="004932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49328C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3. Комунікація та взаємодія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7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 xml:space="preserve">Вміння здійснювати ефективну  </w:t>
                  </w: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lastRenderedPageBreak/>
                    <w:t xml:space="preserve">комунікацію та проводити публічні виступи; </w:t>
                  </w:r>
                </w:p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Відкритість.</w:t>
                  </w:r>
                </w:p>
              </w:tc>
            </w:tr>
            <w:tr w:rsidR="005D6606" w:rsidRPr="005D6606" w:rsidTr="00A93E9F">
              <w:tc>
                <w:tcPr>
                  <w:tcW w:w="4768" w:type="dxa"/>
                  <w:hideMark/>
                </w:tcPr>
                <w:p w:rsidR="00E67141" w:rsidRPr="0049328C" w:rsidRDefault="00E67141" w:rsidP="0049328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49328C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lastRenderedPageBreak/>
                    <w:t>4.Управління організацією та персоналом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 xml:space="preserve">Організація роботи та контроль; </w:t>
                  </w:r>
                </w:p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 xml:space="preserve">Управління людськими ресурсами; </w:t>
                  </w:r>
                </w:p>
                <w:p w:rsidR="00E67141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Вміння мотивувати підлеглих працівників.</w:t>
                  </w:r>
                </w:p>
                <w:p w:rsidR="0049328C" w:rsidRPr="005D6606" w:rsidRDefault="0049328C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5D6606" w:rsidRPr="005D6606" w:rsidTr="00A93E9F">
              <w:tc>
                <w:tcPr>
                  <w:tcW w:w="4768" w:type="dxa"/>
                </w:tcPr>
                <w:p w:rsidR="00E67141" w:rsidRPr="005D6606" w:rsidRDefault="00E67141" w:rsidP="0049328C">
                  <w:pPr>
                    <w:spacing w:before="120"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5. Особистісні компетенції</w:t>
                  </w:r>
                </w:p>
                <w:p w:rsidR="00E67141" w:rsidRPr="005D6606" w:rsidRDefault="00E67141" w:rsidP="004932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769" w:type="dxa"/>
                  <w:hideMark/>
                </w:tcPr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6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 xml:space="preserve">Принциповість, рішучість і вимогливість під час прийняття рішень; </w:t>
                  </w:r>
                </w:p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Системність; Самоорганізація та саморозвиток; Політична нейтральність.</w:t>
                  </w:r>
                </w:p>
              </w:tc>
            </w:tr>
            <w:tr w:rsidR="005D6606" w:rsidRPr="005D6606" w:rsidTr="00A93E9F">
              <w:tc>
                <w:tcPr>
                  <w:tcW w:w="4768" w:type="dxa"/>
                  <w:hideMark/>
                </w:tcPr>
                <w:p w:rsidR="00E67141" w:rsidRPr="005D6606" w:rsidRDefault="00E67141" w:rsidP="004932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6.Забезпечення громадського порядку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</w:t>
                  </w: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 xml:space="preserve">нання законодавства, яке регулює діяльність судових та правоохоронних органів; </w:t>
                  </w:r>
                </w:p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 xml:space="preserve">Знання </w:t>
                  </w:r>
                  <w:r w:rsidR="0049328C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 xml:space="preserve">системи </w:t>
                  </w: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правоох</w:t>
                  </w:r>
                  <w:r w:rsidR="0049328C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 xml:space="preserve">оронних  органів, розмежування </w:t>
                  </w: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їх  компетенції, порядок забезпечення їх співпраці.</w:t>
                  </w:r>
                </w:p>
              </w:tc>
            </w:tr>
            <w:tr w:rsidR="005D6606" w:rsidRPr="005D6606" w:rsidTr="00A93E9F">
              <w:tc>
                <w:tcPr>
                  <w:tcW w:w="4768" w:type="dxa"/>
                  <w:hideMark/>
                </w:tcPr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8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7. Робота з інформацією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8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5D6606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4"/>
                      <w:lang w:eastAsia="ru-RU"/>
                    </w:rPr>
                    <w:t>Знання основ законодавства про інформацію</w:t>
                  </w:r>
                </w:p>
              </w:tc>
            </w:tr>
            <w:tr w:rsidR="005D6606" w:rsidRPr="005D6606" w:rsidTr="00A93E9F">
              <w:tc>
                <w:tcPr>
                  <w:tcW w:w="9537" w:type="dxa"/>
                  <w:gridSpan w:val="2"/>
                </w:tcPr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8"/>
                      <w:szCs w:val="24"/>
                      <w:lang w:eastAsia="ru-RU"/>
                    </w:rPr>
                  </w:pPr>
                </w:p>
                <w:p w:rsidR="00E67141" w:rsidRPr="005D6606" w:rsidRDefault="00E67141" w:rsidP="0049328C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8"/>
                      <w:szCs w:val="24"/>
                      <w:lang w:eastAsia="ru-RU"/>
                    </w:rPr>
                  </w:pPr>
                  <w:r w:rsidRPr="005D6606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8"/>
                      <w:szCs w:val="24"/>
                      <w:lang w:eastAsia="ru-RU"/>
                    </w:rPr>
                    <w:t>Професійні знання.</w:t>
                  </w:r>
                </w:p>
                <w:p w:rsidR="00E67141" w:rsidRPr="005D6606" w:rsidRDefault="00E67141" w:rsidP="004932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</w:p>
              </w:tc>
            </w:tr>
            <w:tr w:rsidR="005D6606" w:rsidRPr="005D6606" w:rsidTr="00A93E9F">
              <w:tc>
                <w:tcPr>
                  <w:tcW w:w="4768" w:type="dxa"/>
                  <w:hideMark/>
                </w:tcPr>
                <w:p w:rsidR="00E67141" w:rsidRPr="005D6606" w:rsidRDefault="00E67141" w:rsidP="004932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5D6606">
                    <w:rPr>
                      <w:color w:val="000000" w:themeColor="text1"/>
                      <w:sz w:val="28"/>
                      <w:szCs w:val="24"/>
                    </w:rPr>
                    <w:t xml:space="preserve">1. </w:t>
                  </w: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Знання законодавства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5D6606" w:rsidRDefault="0049328C" w:rsidP="00C700F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З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нання Конституції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 України, законів України «Про 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судоустрій 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і статус  суддів», 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«Пр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о Національну поліцію», «Про охоронну діяльність», «Про 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запобігання корупції»</w:t>
                  </w:r>
                  <w:r w:rsidR="00331E3B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, «Про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 </w:t>
                  </w:r>
                  <w:r w:rsidR="00331E3B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доступ до публічної інформації», «Про інформацію», «Про захист персональних да</w:t>
                  </w:r>
                  <w:r w:rsidR="0054661A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них», «Про державну таємницю», </w:t>
                  </w:r>
                  <w:r w:rsidR="00331E3B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«Про</w:t>
                  </w:r>
                  <w:r w:rsidR="00C700FE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 </w:t>
                  </w:r>
                  <w:r w:rsidR="00331E3B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Вищу раду правосуддя», «Про</w:t>
                  </w:r>
                  <w:r w:rsidR="00C700FE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 </w:t>
                  </w:r>
                  <w:r w:rsidR="00331E3B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державний захист працівників суду і </w:t>
                  </w:r>
                  <w:r w:rsidR="00786EC2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правоохоронних</w:t>
                  </w:r>
                  <w:r w:rsidR="00331E3B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 органів»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, «Про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  <w:lang w:val="en-US"/>
                    </w:rPr>
                    <w:t> </w:t>
                  </w:r>
                  <w:r w:rsidR="00786EC2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звернення громадян»</w:t>
                  </w:r>
                </w:p>
              </w:tc>
            </w:tr>
            <w:tr w:rsidR="005D6606" w:rsidRPr="005D6606" w:rsidTr="00A93E9F">
              <w:tc>
                <w:tcPr>
                  <w:tcW w:w="4768" w:type="dxa"/>
                  <w:hideMark/>
                </w:tcPr>
                <w:p w:rsidR="00E67141" w:rsidRPr="005D6606" w:rsidRDefault="00E67141" w:rsidP="004932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 w:rsidRPr="005D6606">
                    <w:rPr>
                      <w:color w:val="000000" w:themeColor="text1"/>
                      <w:sz w:val="28"/>
                      <w:szCs w:val="24"/>
                    </w:rPr>
                    <w:t>2.</w:t>
                  </w: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Знання</w:t>
                  </w:r>
                  <w:r w:rsidR="00FF537D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 </w:t>
                  </w: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спеціального законодавства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5D6606" w:rsidRDefault="00863663" w:rsidP="005466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Знання: Кримінального 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кодексу України, Кримінально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-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процесуального 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кодексу України,  Кодексу України 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про ад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міністративні  правопорушення, Кодексу адміністративного 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судочинства  України; </w:t>
                  </w:r>
                  <w:r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рішень Ради 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судді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 xml:space="preserve">в  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lastRenderedPageBreak/>
                    <w:t xml:space="preserve">України, наказів Державної судової  адміністрації України з питань  організаційного </w:t>
                  </w:r>
                  <w:r w:rsidR="00E67141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забезпечення діяльності органів системи правосуддя</w:t>
                  </w: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4"/>
                    </w:rPr>
                    <w:t>,</w:t>
                  </w:r>
                  <w:r w:rsidR="005D6606" w:rsidRPr="005D6606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D6606" w:rsidRPr="005D6606">
                    <w:rPr>
                      <w:rFonts w:ascii="Times New Roman" w:eastAsia="Lucida Sans Unicode" w:hAnsi="Times New Roman"/>
                      <w:color w:val="000000" w:themeColor="text1"/>
                      <w:kern w:val="1"/>
                      <w:sz w:val="28"/>
                      <w:szCs w:val="28"/>
                      <w:lang w:eastAsia="hi-IN" w:bidi="hi-IN"/>
                    </w:rPr>
                    <w:t>рішення Вищої ради правосуддя, накази Державної судової адміністрації України з питань організаційного забезпечення діяльності Служби судової охорони та організаційно-розпорядчі документи Служби судової охорони за напрямом діял</w:t>
                  </w:r>
                  <w:r>
                    <w:rPr>
                      <w:rFonts w:ascii="Times New Roman" w:eastAsia="Lucida Sans Unicode" w:hAnsi="Times New Roman"/>
                      <w:color w:val="000000" w:themeColor="text1"/>
                      <w:kern w:val="1"/>
                      <w:sz w:val="28"/>
                      <w:szCs w:val="28"/>
                      <w:lang w:eastAsia="hi-IN" w:bidi="hi-IN"/>
                    </w:rPr>
                    <w:t>ьності відділу.</w:t>
                  </w:r>
                </w:p>
              </w:tc>
            </w:tr>
          </w:tbl>
          <w:p w:rsidR="00E67141" w:rsidRPr="005D6606" w:rsidRDefault="00E67141" w:rsidP="004932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685020" w:rsidRDefault="00E67141" w:rsidP="00EC29B2">
      <w:pPr>
        <w:widowControl w:val="0"/>
        <w:autoSpaceDE w:val="0"/>
        <w:autoSpaceDN w:val="0"/>
        <w:adjustRightInd w:val="0"/>
        <w:spacing w:before="285" w:after="0" w:line="325" w:lineRule="exact"/>
        <w:ind w:right="-38"/>
        <w:jc w:val="both"/>
      </w:pPr>
      <w:r w:rsidRPr="005D6606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lastRenderedPageBreak/>
        <w:t>*У разі коли особа, яка претендує на зайняття вакантно</w:t>
      </w:r>
      <w:r w:rsidR="0086366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</w:t>
      </w:r>
      <w:r w:rsidRPr="005D6606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Зак</w:t>
      </w:r>
      <w:r w:rsidR="0086366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ону </w:t>
      </w:r>
      <w:r w:rsidRPr="005D6606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України </w:t>
      </w:r>
      <w:r w:rsidR="0086366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«Про вищу освіту», така </w:t>
      </w:r>
      <w:r w:rsidRPr="005D6606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освіта прирівнюється до вищої освіти ступеня магістра. </w:t>
      </w:r>
    </w:p>
    <w:sectPr w:rsidR="00685020" w:rsidSect="00DD67B1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5C" w:rsidRDefault="00E41F5C" w:rsidP="00DD67B1">
      <w:pPr>
        <w:spacing w:after="0" w:line="240" w:lineRule="auto"/>
      </w:pPr>
      <w:r>
        <w:separator/>
      </w:r>
    </w:p>
  </w:endnote>
  <w:endnote w:type="continuationSeparator" w:id="0">
    <w:p w:rsidR="00E41F5C" w:rsidRDefault="00E41F5C" w:rsidP="00DD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5C" w:rsidRDefault="00E41F5C" w:rsidP="00DD67B1">
      <w:pPr>
        <w:spacing w:after="0" w:line="240" w:lineRule="auto"/>
      </w:pPr>
      <w:r>
        <w:separator/>
      </w:r>
    </w:p>
  </w:footnote>
  <w:footnote w:type="continuationSeparator" w:id="0">
    <w:p w:rsidR="00E41F5C" w:rsidRDefault="00E41F5C" w:rsidP="00DD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392396"/>
      <w:docPartObj>
        <w:docPartGallery w:val="Page Numbers (Top of Page)"/>
        <w:docPartUnique/>
      </w:docPartObj>
    </w:sdtPr>
    <w:sdtContent>
      <w:p w:rsidR="00547419" w:rsidRDefault="00845F7E">
        <w:pPr>
          <w:pStyle w:val="a8"/>
          <w:jc w:val="center"/>
        </w:pPr>
        <w:r>
          <w:fldChar w:fldCharType="begin"/>
        </w:r>
        <w:r w:rsidR="00547419">
          <w:instrText>PAGE   \* MERGEFORMAT</w:instrText>
        </w:r>
        <w:r>
          <w:fldChar w:fldCharType="separate"/>
        </w:r>
        <w:r w:rsidR="000F5A30" w:rsidRPr="000F5A30">
          <w:rPr>
            <w:noProof/>
            <w:lang w:val="ru-RU"/>
          </w:rPr>
          <w:t>4</w:t>
        </w:r>
        <w:r>
          <w:fldChar w:fldCharType="end"/>
        </w:r>
      </w:p>
    </w:sdtContent>
  </w:sdt>
  <w:p w:rsidR="00DD67B1" w:rsidRDefault="00DD67B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72F"/>
    <w:rsid w:val="00037DB7"/>
    <w:rsid w:val="000F5A30"/>
    <w:rsid w:val="00115E27"/>
    <w:rsid w:val="002C6DEB"/>
    <w:rsid w:val="002E5425"/>
    <w:rsid w:val="00331E3B"/>
    <w:rsid w:val="00485668"/>
    <w:rsid w:val="0049328C"/>
    <w:rsid w:val="004A5DBF"/>
    <w:rsid w:val="004C572F"/>
    <w:rsid w:val="00510180"/>
    <w:rsid w:val="0054661A"/>
    <w:rsid w:val="00547419"/>
    <w:rsid w:val="005504CB"/>
    <w:rsid w:val="00562F06"/>
    <w:rsid w:val="005B46BF"/>
    <w:rsid w:val="005D6606"/>
    <w:rsid w:val="005E1B50"/>
    <w:rsid w:val="005F11B6"/>
    <w:rsid w:val="00606DD6"/>
    <w:rsid w:val="00616F45"/>
    <w:rsid w:val="00630899"/>
    <w:rsid w:val="00651877"/>
    <w:rsid w:val="00685020"/>
    <w:rsid w:val="006B4436"/>
    <w:rsid w:val="00741F5B"/>
    <w:rsid w:val="00754AC8"/>
    <w:rsid w:val="00786EC2"/>
    <w:rsid w:val="007E29DF"/>
    <w:rsid w:val="00845F7E"/>
    <w:rsid w:val="00863663"/>
    <w:rsid w:val="008A7CAB"/>
    <w:rsid w:val="008F4694"/>
    <w:rsid w:val="00904A29"/>
    <w:rsid w:val="009B034A"/>
    <w:rsid w:val="009C4D47"/>
    <w:rsid w:val="009E7A8B"/>
    <w:rsid w:val="009F4B97"/>
    <w:rsid w:val="00A32E15"/>
    <w:rsid w:val="00A812F8"/>
    <w:rsid w:val="00B1007D"/>
    <w:rsid w:val="00B21718"/>
    <w:rsid w:val="00B50E2C"/>
    <w:rsid w:val="00C222F6"/>
    <w:rsid w:val="00C700FE"/>
    <w:rsid w:val="00CC10FF"/>
    <w:rsid w:val="00D86A7C"/>
    <w:rsid w:val="00D965C3"/>
    <w:rsid w:val="00DD67B1"/>
    <w:rsid w:val="00E17D59"/>
    <w:rsid w:val="00E41F5C"/>
    <w:rsid w:val="00E67141"/>
    <w:rsid w:val="00EA553B"/>
    <w:rsid w:val="00EB556A"/>
    <w:rsid w:val="00EC29B2"/>
    <w:rsid w:val="00EF169C"/>
    <w:rsid w:val="00F21334"/>
    <w:rsid w:val="00FB6098"/>
    <w:rsid w:val="00FD52C4"/>
    <w:rsid w:val="00FF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67141"/>
  </w:style>
  <w:style w:type="paragraph" w:styleId="a3">
    <w:name w:val="Balloon Text"/>
    <w:basedOn w:val="a"/>
    <w:link w:val="a4"/>
    <w:uiPriority w:val="99"/>
    <w:semiHidden/>
    <w:unhideWhenUsed/>
    <w:rsid w:val="004A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B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66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uiPriority w:val="99"/>
    <w:rsid w:val="005D6606"/>
    <w:pPr>
      <w:spacing w:after="120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5D6606"/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DD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7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67B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67141"/>
  </w:style>
  <w:style w:type="paragraph" w:styleId="a3">
    <w:name w:val="Balloon Text"/>
    <w:basedOn w:val="a"/>
    <w:link w:val="a4"/>
    <w:uiPriority w:val="99"/>
    <w:semiHidden/>
    <w:unhideWhenUsed/>
    <w:rsid w:val="004A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B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D66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ody Text"/>
    <w:basedOn w:val="a"/>
    <w:link w:val="a7"/>
    <w:uiPriority w:val="99"/>
    <w:rsid w:val="005D6606"/>
    <w:pPr>
      <w:spacing w:after="120"/>
    </w:pPr>
    <w:rPr>
      <w:lang w:val="ru-RU"/>
    </w:rPr>
  </w:style>
  <w:style w:type="character" w:customStyle="1" w:styleId="a7">
    <w:name w:val="Основной текст Знак"/>
    <w:basedOn w:val="a0"/>
    <w:link w:val="a6"/>
    <w:uiPriority w:val="99"/>
    <w:rsid w:val="005D6606"/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DD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67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D6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67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2020-04-17T07:39:00Z</cp:lastPrinted>
  <dcterms:created xsi:type="dcterms:W3CDTF">2020-03-11T07:58:00Z</dcterms:created>
  <dcterms:modified xsi:type="dcterms:W3CDTF">2020-04-30T12:04:00Z</dcterms:modified>
</cp:coreProperties>
</file>